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X4428267c50f239b433e0bb64f9e8423d624f411"/>
    <w:p>
      <w:pPr>
        <w:pStyle w:val="3"/>
      </w:pPr>
      <w:r>
        <w:t xml:space="preserve">AIKO Installer Community (AIC) — Terms and Conditions</w:t>
      </w:r>
    </w:p>
    <w:p>
      <w:pPr>
        <w:pStyle w:val="FirstParagraph"/>
      </w:pPr>
      <w:r>
        <w:rPr>
          <w:bCs/>
          <w:b/>
        </w:rPr>
        <w:t xml:space="preserve">Effective Date:</w:t>
      </w:r>
      <w:r>
        <w:t xml:space="preserve"> </w:t>
      </w:r>
      <w:r>
        <w:t xml:space="preserve">1 May 2024 |</w:t>
      </w:r>
      <w:r>
        <w:t xml:space="preserve"> </w:t>
      </w:r>
      <w:r>
        <w:rPr>
          <w:bCs/>
          <w:b/>
        </w:rPr>
        <w:t xml:space="preserve">Last Updated:</w:t>
      </w:r>
      <w:r>
        <w:t xml:space="preserve"> </w:t>
      </w:r>
      <w:r>
        <w:t xml:space="preserve">March 2026</w:t>
      </w:r>
    </w:p>
    <w:p>
      <w:pPr>
        <w:pStyle w:val="20"/>
      </w:pPr>
      <w:r>
        <w:rPr>
          <w:bCs/>
          <w:b/>
        </w:rPr>
        <w:t xml:space="preserve">Organized by:</w:t>
      </w:r>
      <w:r>
        <w:t xml:space="preserve"> </w:t>
      </w:r>
      <w:r>
        <w:t xml:space="preserve">AIKO Energy Germany GmbH (</w:t>
      </w:r>
      <w:r>
        <w:t xml:space="preserve">“</w:t>
      </w:r>
      <w:r>
        <w:t xml:space="preserve">AIKO</w:t>
      </w:r>
      <w:r>
        <w:t xml:space="preserve">”</w:t>
      </w:r>
      <w:r>
        <w:t xml:space="preserve">)</w:t>
      </w:r>
    </w:p>
    <w:p>
      <w:r>
        <w:pict>
          <v:rect style="width:0;height:1.5pt" o:hralign="center" o:hrstd="t" o:hr="t"/>
        </w:pict>
      </w:r>
    </w:p>
    <w:bookmarkStart w:id="20" w:name="scope"/>
    <w:p>
      <w:pPr>
        <w:pStyle w:val="4"/>
      </w:pPr>
      <w:r>
        <w:t xml:space="preserve">1. Scope</w:t>
      </w:r>
    </w:p>
    <w:p>
      <w:pPr>
        <w:pStyle w:val="FirstParagraph"/>
      </w:pPr>
      <w:r>
        <w:t xml:space="preserve">1.1. These Terms and Conditions (</w:t>
      </w:r>
      <w:r>
        <w:t xml:space="preserve">“</w:t>
      </w:r>
      <w:r>
        <w:t xml:space="preserve">T&amp;C</w:t>
      </w:r>
      <w:r>
        <w:t xml:space="preserve">”</w:t>
      </w:r>
      <w:r>
        <w:t xml:space="preserve">) govern participation in the AIKO Installer Community (</w:t>
      </w:r>
      <w:r>
        <w:t xml:space="preserve">“</w:t>
      </w:r>
      <w:r>
        <w:t xml:space="preserve">AIC</w:t>
      </w:r>
      <w:r>
        <w:t xml:space="preserve">”</w:t>
      </w:r>
      <w:r>
        <w:t xml:space="preserve">) program, organized by AIKO Energy Germany GmbH, Niederkasseler Lohweg 18, 40547 Düsseldorf, Germany.</w:t>
      </w:r>
    </w:p>
    <w:p>
      <w:pPr>
        <w:pStyle w:val="20"/>
      </w:pPr>
      <w:r>
        <w:t xml:space="preserve">1.2. The AIC program is open to professional photovoltaic installers operating within the European Economic Area (</w:t>
      </w:r>
      <w:r>
        <w:t xml:space="preserve">“</w:t>
      </w:r>
      <w:r>
        <w:t xml:space="preserve">EEA</w:t>
      </w:r>
      <w:r>
        <w:t xml:space="preserve">”</w:t>
      </w:r>
      <w:r>
        <w:t xml:space="preserve">) who meet the eligibility criteria set out in Section 3.</w:t>
      </w:r>
    </w:p>
    <w:p>
      <w:pPr>
        <w:pStyle w:val="20"/>
      </w:pPr>
      <w:r>
        <w:t xml:space="preserve">1.3. By registering for the AIC program, each participant (</w:t>
      </w:r>
      <w:r>
        <w:t xml:space="preserve">“</w:t>
      </w:r>
      <w:r>
        <w:t xml:space="preserve">Participant</w:t>
      </w:r>
      <w:r>
        <w:t xml:space="preserve">”</w:t>
      </w:r>
      <w:r>
        <w:t xml:space="preserve">) agrees to be bound by these T&amp;C and by any supplementary instructions, rules, or information published by AIKO on the AIC platform, via email, newsletters, or other official channels (</w:t>
      </w:r>
      <w:r>
        <w:t xml:space="preserve">“</w:t>
      </w:r>
      <w:r>
        <w:t xml:space="preserve">AIC Information</w:t>
      </w:r>
      <w:r>
        <w:t xml:space="preserve">”</w:t>
      </w:r>
      <w:r>
        <w:t xml:space="preserve">). In the event of any inconsistency between these T&amp;C and any AIC Information, the AIC Information shall prevail.</w:t>
      </w:r>
    </w:p>
    <w:p>
      <w:pPr>
        <w:pStyle w:val="20"/>
      </w:pPr>
      <w:r>
        <w:t xml:space="preserve">1.4. The AIC program commenced on 1 May 2024 and continues indefinitely. AIKO reserves the right to amend, suspend, or terminate the program or these T&amp;C at any time. Changes will be published on the AIC platform and communicated through official AIC channels.</w:t>
      </w:r>
    </w:p>
    <w:p>
      <w:pPr>
        <w:pStyle w:val="20"/>
      </w:pPr>
      <w:r>
        <w:t xml:space="preserve">1.5. The AIC program is operated in accordance with applicable EU consumer protection and data protection regulations, including the General Data Protection Regulation (GDPR). Localized versions of these T&amp;C may be made available in the official languages of each market where AIKO operates.</w:t>
      </w:r>
    </w:p>
    <w:p>
      <w:r>
        <w:pict>
          <v:rect style="width:0;height:1.5pt" o:hralign="center" o:hrstd="t" o:hr="t"/>
        </w:pict>
      </w:r>
    </w:p>
    <w:bookmarkEnd w:id="20"/>
    <w:bookmarkStart w:id="21" w:name="definitions"/>
    <w:p>
      <w:pPr>
        <w:pStyle w:val="4"/>
      </w:pPr>
      <w:r>
        <w:t xml:space="preserve">2. Definitions</w:t>
      </w:r>
    </w:p>
    <w:p>
      <w:pPr>
        <w:pStyle w:val="FirstParagraph"/>
      </w:pPr>
      <w:r>
        <w:rPr>
          <w:bCs/>
          <w:b/>
        </w:rPr>
        <w:t xml:space="preserve">AIC Platform:</w:t>
      </w:r>
      <w:r>
        <w:t xml:space="preserve"> </w:t>
      </w:r>
      <w:r>
        <w:t xml:space="preserve">The online platform (https://aikosolar.com/en/aic/) through which Participants register, submit activities, accumulate Points, and redeem Gifts.</w:t>
      </w:r>
    </w:p>
    <w:p>
      <w:pPr>
        <w:pStyle w:val="20"/>
      </w:pPr>
      <w:r>
        <w:rPr>
          <w:bCs/>
          <w:b/>
        </w:rPr>
        <w:t xml:space="preserve">Points:</w:t>
      </w:r>
      <w:r>
        <w:t xml:space="preserve"> </w:t>
      </w:r>
      <w:r>
        <w:t xml:space="preserve">Virtual units awarded to registered Participants upon verified completion of eligible activities. Points have no monetary value and cannot be transferred, sold, or exchanged for cash.</w:t>
      </w:r>
    </w:p>
    <w:p>
      <w:pPr>
        <w:pStyle w:val="20"/>
      </w:pPr>
      <w:r>
        <w:rPr>
          <w:bCs/>
          <w:b/>
        </w:rPr>
        <w:t xml:space="preserve">Installer:</w:t>
      </w:r>
      <w:r>
        <w:t xml:space="preserve"> </w:t>
      </w:r>
      <w:r>
        <w:t xml:space="preserve">A legally registered solar installation company within the EEA that purchases AIKO modules from authorized distributors and directly installs them for end customers.</w:t>
      </w:r>
    </w:p>
    <w:p>
      <w:pPr>
        <w:pStyle w:val="20"/>
      </w:pPr>
      <w:r>
        <w:rPr>
          <w:bCs/>
          <w:b/>
        </w:rPr>
        <w:t xml:space="preserve">Participant:</w:t>
      </w:r>
      <w:r>
        <w:t xml:space="preserve"> </w:t>
      </w:r>
      <w:r>
        <w:t xml:space="preserve">Any eligible Installer (Company Account) and/or its employees (Employee Account) registered on the AIC platform.</w:t>
      </w:r>
    </w:p>
    <w:p>
      <w:pPr>
        <w:pStyle w:val="20"/>
      </w:pPr>
      <w:r>
        <w:rPr>
          <w:bCs/>
          <w:b/>
        </w:rPr>
        <w:t xml:space="preserve">Gift:</w:t>
      </w:r>
      <w:r>
        <w:t xml:space="preserve"> </w:t>
      </w:r>
      <w:r>
        <w:t xml:space="preserve">Physical goods, vouchers, services, or experience packages (e.g., electronics, tools, travel packages) available for redemption on the AIC platform.</w:t>
      </w:r>
    </w:p>
    <w:p>
      <w:pPr>
        <w:pStyle w:val="20"/>
      </w:pPr>
      <w:r>
        <w:rPr>
          <w:bCs/>
          <w:b/>
        </w:rPr>
        <w:t xml:space="preserve">Company Account:</w:t>
      </w:r>
      <w:r>
        <w:t xml:space="preserve"> </w:t>
      </w:r>
      <w:r>
        <w:t xml:space="preserve">An account linked to a single VAT number. Holds product purchase Points and administrative rights for Gift redemptions.</w:t>
      </w:r>
    </w:p>
    <w:p>
      <w:pPr>
        <w:pStyle w:val="20"/>
      </w:pPr>
      <w:r>
        <w:rPr>
          <w:bCs/>
          <w:b/>
        </w:rPr>
        <w:t xml:space="preserve">Employee Account:</w:t>
      </w:r>
      <w:r>
        <w:t xml:space="preserve"> </w:t>
      </w:r>
      <w:r>
        <w:t xml:space="preserve">A personal account linked to a specific individual within a registered Installer company. Holds Points earned through training, certification, and community activities.</w:t>
      </w:r>
    </w:p>
    <w:p>
      <w:pPr>
        <w:pStyle w:val="20"/>
      </w:pPr>
      <w:r>
        <w:rPr>
          <w:bCs/>
          <w:b/>
        </w:rPr>
        <w:t xml:space="preserve">Tiered Membership Level:</w:t>
      </w:r>
      <w:r>
        <w:t xml:space="preserve"> </w:t>
      </w:r>
      <w:r>
        <w:t xml:space="preserve">The Installer’s classification within the AIC program (Certified, Silver, Gold, Diamond), determined by accumulated Points and/or verified sales performance as assessed by AIKO.</w:t>
      </w:r>
    </w:p>
    <w:p>
      <w:pPr>
        <w:pStyle w:val="20"/>
      </w:pPr>
      <w:r>
        <w:rPr>
          <w:bCs/>
          <w:b/>
        </w:rPr>
        <w:t xml:space="preserve">Tier Benefits:</w:t>
      </w:r>
      <w:r>
        <w:t xml:space="preserve"> </w:t>
      </w:r>
      <w:r>
        <w:t xml:space="preserve">Non-cash privileges associated with each membership level, including but not limited to recognition items, marketing support, promotional exposure, event access, and lead referrals.</w:t>
      </w:r>
    </w:p>
    <w:p>
      <w:r>
        <w:pict>
          <v:rect style="width:0;height:1.5pt" o:hralign="center" o:hrstd="t" o:hr="t"/>
        </w:pict>
      </w:r>
    </w:p>
    <w:bookmarkEnd w:id="21"/>
    <w:bookmarkStart w:id="22" w:name="registration-and-eligibility"/>
    <w:p>
      <w:pPr>
        <w:pStyle w:val="4"/>
      </w:pPr>
      <w:r>
        <w:t xml:space="preserve">3. Registration and Eligibility</w:t>
      </w:r>
    </w:p>
    <w:p>
      <w:pPr>
        <w:pStyle w:val="FirstParagraph"/>
      </w:pPr>
      <w:r>
        <w:t xml:space="preserve">3.1.</w:t>
      </w:r>
      <w:r>
        <w:t xml:space="preserve"> </w:t>
      </w:r>
      <w:r>
        <w:rPr>
          <w:bCs/>
          <w:b/>
        </w:rPr>
        <w:t xml:space="preserve">Eligibility.</w:t>
      </w:r>
      <w:r>
        <w:t xml:space="preserve"> </w:t>
      </w:r>
      <w:r>
        <w:t xml:space="preserve">Only Installers that both purchase and directly install AIKO products for end customers are eligible for the AIC program. Middlemen, resellers, and entities without direct installation responsibilities are excluded.</w:t>
      </w:r>
    </w:p>
    <w:p>
      <w:pPr>
        <w:pStyle w:val="20"/>
      </w:pPr>
      <w:r>
        <w:t xml:space="preserve">3.2.</w:t>
      </w:r>
      <w:r>
        <w:t xml:space="preserve"> </w:t>
      </w:r>
      <w:r>
        <w:rPr>
          <w:bCs/>
          <w:b/>
        </w:rPr>
        <w:t xml:space="preserve">Company Account.</w:t>
      </w:r>
      <w:r>
        <w:t xml:space="preserve"> </w:t>
      </w:r>
      <w:r>
        <w:t xml:space="preserve">Each company is identified by a unique VAT number. Only one Company Account is permitted per VAT number. The first registrant is designated as the Company Administrator and holds the right to redeem Points on behalf of the Company Account. Administrators may assign admin rights to other employees within the same VAT entity.</w:t>
      </w:r>
    </w:p>
    <w:p>
      <w:pPr>
        <w:pStyle w:val="20"/>
      </w:pPr>
      <w:r>
        <w:t xml:space="preserve">3.3.</w:t>
      </w:r>
      <w:r>
        <w:t xml:space="preserve"> </w:t>
      </w:r>
      <w:r>
        <w:rPr>
          <w:bCs/>
          <w:b/>
        </w:rPr>
        <w:t xml:space="preserve">Employee Account.</w:t>
      </w:r>
      <w:r>
        <w:t xml:space="preserve"> </w:t>
      </w:r>
      <w:r>
        <w:t xml:space="preserve">Employees must provide their company name, VAT number, personal address, email address, and contact phone number to register for an Employee Account. Multiple employees from the same company may hold individual Employee Accounts.</w:t>
      </w:r>
    </w:p>
    <w:p>
      <w:pPr>
        <w:pStyle w:val="20"/>
      </w:pPr>
      <w:r>
        <w:t xml:space="preserve">3.4.</w:t>
      </w:r>
      <w:r>
        <w:t xml:space="preserve"> </w:t>
      </w:r>
      <w:r>
        <w:rPr>
          <w:bCs/>
          <w:b/>
        </w:rPr>
        <w:t xml:space="preserve">Confirmation.</w:t>
      </w:r>
      <w:r>
        <w:t xml:space="preserve"> </w:t>
      </w:r>
      <w:r>
        <w:t xml:space="preserve">AIKO will send a confirmation email upon successful registration. If AIKO is unable to deliver notification due to incorrect or missing contact details provided by the Participant, this may result in forfeiture of any associated Gifts, without further obligation on AIKO’s part.</w:t>
      </w:r>
    </w:p>
    <w:p>
      <w:pPr>
        <w:pStyle w:val="20"/>
      </w:pPr>
      <w:r>
        <w:t xml:space="preserve">3.5.</w:t>
      </w:r>
      <w:r>
        <w:t xml:space="preserve"> </w:t>
      </w:r>
      <w:r>
        <w:rPr>
          <w:bCs/>
          <w:b/>
        </w:rPr>
        <w:t xml:space="preserve">Acknowledgement.</w:t>
      </w:r>
      <w:r>
        <w:t xml:space="preserve"> </w:t>
      </w:r>
      <w:r>
        <w:t xml:space="preserve">By completing registration, the Participant confirms that they have read, understood, and accepted these T&amp;C. The AIC program is strictly limited to professional Installers and companies and is not intended for private end consumers.</w:t>
      </w:r>
    </w:p>
    <w:p>
      <w:r>
        <w:pict>
          <v:rect style="width:0;height:1.5pt" o:hralign="center" o:hrstd="t" o:hr="t"/>
        </w:pict>
      </w:r>
    </w:p>
    <w:bookmarkEnd w:id="22"/>
    <w:bookmarkStart w:id="28" w:name="how-to-earn-points"/>
    <w:p>
      <w:pPr>
        <w:pStyle w:val="4"/>
      </w:pPr>
      <w:r>
        <w:t xml:space="preserve">4. How to Earn Points</w:t>
      </w:r>
    </w:p>
    <w:p>
      <w:pPr>
        <w:pStyle w:val="FirstParagraph"/>
      </w:pPr>
      <w:r>
        <w:t xml:space="preserve">In the AIC program, Participants earn Points through their daily work and engagement — from installing AIKO modules to learning, sharing projects, and participating in the community. Points are awarded after the required information (such as invoices or supporting materials) has been submitted and verified by the AIC team.</w:t>
      </w:r>
    </w:p>
    <w:bookmarkStart w:id="23" w:name="sales-credited-to-company-account"/>
    <w:p>
      <w:pPr>
        <w:pStyle w:val="5"/>
      </w:pPr>
      <w:r>
        <w:t xml:space="preserve">4.1. Sales (credited to Company Account)</w:t>
      </w:r>
    </w:p>
    <w:p>
      <w:pPr>
        <w:pStyle w:val="FirstParagraph"/>
      </w:pPr>
      <w:r>
        <w:t xml:space="preserve">Earn Points when installing AIKO modules, calculated based on the capacity shown on valid purchase invoices:</w:t>
      </w:r>
    </w:p>
    <w:p>
      <w:pPr>
        <w:numPr>
          <w:ilvl w:val="0"/>
          <w:numId w:val="1001"/>
        </w:numPr>
        <w:pStyle w:val="Compact"/>
      </w:pPr>
      <w:r>
        <w:t xml:space="preserve">AIKO 54/60-cell modules:</w:t>
      </w:r>
      <w:r>
        <w:t xml:space="preserve"> </w:t>
      </w:r>
      <w:r>
        <w:rPr>
          <w:bCs/>
          <w:b/>
        </w:rPr>
        <w:t xml:space="preserve">10 Points per kW</w:t>
      </w:r>
    </w:p>
    <w:p>
      <w:pPr>
        <w:numPr>
          <w:ilvl w:val="0"/>
          <w:numId w:val="1001"/>
        </w:numPr>
        <w:pStyle w:val="Compact"/>
      </w:pPr>
      <w:r>
        <w:t xml:space="preserve">AIKO 66/72-cell modules:</w:t>
      </w:r>
      <w:r>
        <w:t xml:space="preserve"> </w:t>
      </w:r>
      <w:r>
        <w:rPr>
          <w:bCs/>
          <w:b/>
        </w:rPr>
        <w:t xml:space="preserve">3 Points per kW</w:t>
      </w:r>
    </w:p>
    <w:bookmarkEnd w:id="23"/>
    <w:bookmarkStart w:id="24" w:name="learning-credited-to-employee-account"/>
    <w:p>
      <w:pPr>
        <w:pStyle w:val="5"/>
      </w:pPr>
      <w:r>
        <w:t xml:space="preserve">4.2. Learning (credited to Employee Account)</w:t>
      </w:r>
    </w:p>
    <w:p>
      <w:pPr>
        <w:pStyle w:val="FirstParagraph"/>
      </w:pPr>
      <w:r>
        <w:t xml:space="preserve">Improve your knowledge and earn Points:</w:t>
      </w:r>
    </w:p>
    <w:p>
      <w:pPr>
        <w:numPr>
          <w:ilvl w:val="0"/>
          <w:numId w:val="1002"/>
        </w:numPr>
        <w:pStyle w:val="Compact"/>
      </w:pPr>
      <w:r>
        <w:t xml:space="preserve">Pass the AIKO Certification Exam</w:t>
      </w:r>
    </w:p>
    <w:p>
      <w:pPr>
        <w:numPr>
          <w:ilvl w:val="0"/>
          <w:numId w:val="1002"/>
        </w:numPr>
        <w:pStyle w:val="Compact"/>
      </w:pPr>
      <w:r>
        <w:t xml:space="preserve">Join AIKO webinars</w:t>
      </w:r>
    </w:p>
    <w:p>
      <w:pPr>
        <w:numPr>
          <w:ilvl w:val="0"/>
          <w:numId w:val="1002"/>
        </w:numPr>
        <w:pStyle w:val="Compact"/>
      </w:pPr>
      <w:r>
        <w:t xml:space="preserve">Participate in technical training sessions</w:t>
      </w:r>
    </w:p>
    <w:p>
      <w:pPr>
        <w:numPr>
          <w:ilvl w:val="0"/>
          <w:numId w:val="1002"/>
        </w:numPr>
        <w:pStyle w:val="Compact"/>
      </w:pPr>
      <w:r>
        <w:t xml:space="preserve">Attend other official AIKO learning activities</w:t>
      </w:r>
    </w:p>
    <w:bookmarkEnd w:id="24"/>
    <w:bookmarkStart w:id="25" w:name="community-credited-to-employee-account"/>
    <w:p>
      <w:pPr>
        <w:pStyle w:val="5"/>
      </w:pPr>
      <w:r>
        <w:t xml:space="preserve">4.3. Community (credited to Employee Account)</w:t>
      </w:r>
    </w:p>
    <w:p>
      <w:pPr>
        <w:pStyle w:val="FirstParagraph"/>
      </w:pPr>
      <w:r>
        <w:t xml:space="preserve">Contribute to the Installer community and earn additional Points:</w:t>
      </w:r>
    </w:p>
    <w:p>
      <w:pPr>
        <w:numPr>
          <w:ilvl w:val="0"/>
          <w:numId w:val="1003"/>
        </w:numPr>
        <w:pStyle w:val="Compact"/>
      </w:pPr>
      <w:r>
        <w:t xml:space="preserve">Upload a project case study (photo/video required)</w:t>
      </w:r>
    </w:p>
    <w:p>
      <w:pPr>
        <w:numPr>
          <w:ilvl w:val="0"/>
          <w:numId w:val="1003"/>
        </w:numPr>
        <w:pStyle w:val="Compact"/>
      </w:pPr>
      <w:r>
        <w:t xml:space="preserve">Refer another Installer who successfully registers in AIC</w:t>
      </w:r>
    </w:p>
    <w:p>
      <w:pPr>
        <w:numPr>
          <w:ilvl w:val="0"/>
          <w:numId w:val="1003"/>
        </w:numPr>
        <w:pStyle w:val="Compact"/>
      </w:pPr>
      <w:r>
        <w:t xml:space="preserve">Participate in AIKO local events</w:t>
      </w:r>
    </w:p>
    <w:p>
      <w:pPr>
        <w:numPr>
          <w:ilvl w:val="0"/>
          <w:numId w:val="1003"/>
        </w:numPr>
        <w:pStyle w:val="Compact"/>
      </w:pPr>
      <w:r>
        <w:t xml:space="preserve">Complete Installer surveys</w:t>
      </w:r>
    </w:p>
    <w:bookmarkEnd w:id="25"/>
    <w:bookmarkStart w:id="26" w:name="points-values"/>
    <w:p>
      <w:pPr>
        <w:pStyle w:val="5"/>
      </w:pPr>
      <w:r>
        <w:t xml:space="preserve">4.4. Points Values</w:t>
      </w:r>
    </w:p>
    <w:p>
      <w:pPr>
        <w:pStyle w:val="FirstParagraph"/>
      </w:pPr>
      <w:r>
        <w:t xml:space="preserve">The specific Point values for each learning and community activity, unless stated above, will be published and updated on the AIC platform. AIKO reserves the right to adjust eligible activities and their Point values at any time.</w:t>
      </w:r>
    </w:p>
    <w:bookmarkEnd w:id="26"/>
    <w:bookmarkStart w:id="27" w:name="promotional-campaigns"/>
    <w:p>
      <w:pPr>
        <w:pStyle w:val="5"/>
      </w:pPr>
      <w:r>
        <w:t xml:space="preserve">4.5. Promotional Campaigns</w:t>
      </w:r>
    </w:p>
    <w:p>
      <w:pPr>
        <w:pStyle w:val="FirstParagraph"/>
      </w:pPr>
      <w:r>
        <w:t xml:space="preserve">AIKO may launch promotional campaigns offering multiplied Points (e.g., double or triple Points). Such campaigns will be announced via official AIC channels. Promotional Points follow the same validity rules as standard Points.</w:t>
      </w:r>
    </w:p>
    <w:p>
      <w:r>
        <w:pict>
          <v:rect style="width:0;height:1.5pt" o:hralign="center" o:hrstd="t" o:hr="t"/>
        </w:pict>
      </w:r>
    </w:p>
    <w:bookmarkEnd w:id="27"/>
    <w:bookmarkEnd w:id="28"/>
    <w:bookmarkStart w:id="29" w:name="points-validity-and-limitations"/>
    <w:p>
      <w:pPr>
        <w:pStyle w:val="4"/>
      </w:pPr>
      <w:r>
        <w:t xml:space="preserve">5. Points Validity and Limitations</w:t>
      </w:r>
    </w:p>
    <w:p>
      <w:pPr>
        <w:pStyle w:val="FirstParagraph"/>
      </w:pPr>
      <w:r>
        <w:t xml:space="preserve">5.1.</w:t>
      </w:r>
      <w:r>
        <w:t xml:space="preserve"> </w:t>
      </w:r>
      <w:r>
        <w:rPr>
          <w:bCs/>
          <w:b/>
        </w:rPr>
        <w:t xml:space="preserve">Validity Period.</w:t>
      </w:r>
      <w:r>
        <w:t xml:space="preserve"> </w:t>
      </w:r>
      <w:r>
        <w:t xml:space="preserve">Points remain valid for</w:t>
      </w:r>
      <w:r>
        <w:t xml:space="preserve"> </w:t>
      </w:r>
      <w:r>
        <w:rPr>
          <w:bCs/>
          <w:b/>
        </w:rPr>
        <w:t xml:space="preserve">18 months</w:t>
      </w:r>
      <w:r>
        <w:t xml:space="preserve"> </w:t>
      </w:r>
      <w:r>
        <w:t xml:space="preserve">from the date they are awarded. Expired Points will be automatically deducted from the account balance.</w:t>
      </w:r>
    </w:p>
    <w:p>
      <w:pPr>
        <w:pStyle w:val="20"/>
      </w:pPr>
      <w:r>
        <w:t xml:space="preserve">5.2.</w:t>
      </w:r>
      <w:r>
        <w:t xml:space="preserve"> </w:t>
      </w:r>
      <w:r>
        <w:rPr>
          <w:bCs/>
          <w:b/>
        </w:rPr>
        <w:t xml:space="preserve">Invoice Eligibility.</w:t>
      </w:r>
      <w:r>
        <w:t xml:space="preserve"> </w:t>
      </w:r>
      <w:r>
        <w:t xml:space="preserve">Invoices submitted for Points must have been issued within</w:t>
      </w:r>
      <w:r>
        <w:t xml:space="preserve"> </w:t>
      </w:r>
      <w:r>
        <w:rPr>
          <w:bCs/>
          <w:b/>
        </w:rPr>
        <w:t xml:space="preserve">18 months</w:t>
      </w:r>
      <w:r>
        <w:t xml:space="preserve"> </w:t>
      </w:r>
      <w:r>
        <w:t xml:space="preserve">prior to the submission date.</w:t>
      </w:r>
    </w:p>
    <w:p>
      <w:pPr>
        <w:pStyle w:val="20"/>
      </w:pPr>
      <w:r>
        <w:t xml:space="preserve">5.3.</w:t>
      </w:r>
      <w:r>
        <w:t xml:space="preserve"> </w:t>
      </w:r>
      <w:r>
        <w:rPr>
          <w:bCs/>
          <w:b/>
        </w:rPr>
        <w:t xml:space="preserve">Exclusions.</w:t>
      </w:r>
      <w:r>
        <w:t xml:space="preserve"> </w:t>
      </w:r>
      <w:r>
        <w:t xml:space="preserve">Utility-scale projects and resale-only transactions are not eligible for AIC Points.</w:t>
      </w:r>
    </w:p>
    <w:p>
      <w:pPr>
        <w:pStyle w:val="20"/>
      </w:pPr>
      <w:r>
        <w:t xml:space="preserve">5.4.</w:t>
      </w:r>
      <w:r>
        <w:t xml:space="preserve"> </w:t>
      </w:r>
      <w:r>
        <w:rPr>
          <w:bCs/>
          <w:b/>
        </w:rPr>
        <w:t xml:space="preserve">Points Ownership.</w:t>
      </w:r>
      <w:r>
        <w:t xml:space="preserve"> </w:t>
      </w:r>
      <w:r>
        <w:t xml:space="preserve">Product purchase Points (based on invoices) are credited to the Company Account. Training, certification, and community activity Points are credited to the Employee Account.</w:t>
      </w:r>
    </w:p>
    <w:p>
      <w:pPr>
        <w:pStyle w:val="20"/>
      </w:pPr>
      <w:r>
        <w:t xml:space="preserve">5.5.</w:t>
      </w:r>
      <w:r>
        <w:t xml:space="preserve"> </w:t>
      </w:r>
      <w:r>
        <w:rPr>
          <w:bCs/>
          <w:b/>
        </w:rPr>
        <w:t xml:space="preserve">Non-Transferability.</w:t>
      </w:r>
      <w:r>
        <w:t xml:space="preserve"> </w:t>
      </w:r>
      <w:r>
        <w:t xml:space="preserve">Points cannot be transferred between accounts, sold, or exchanged for cash.</w:t>
      </w:r>
    </w:p>
    <w:p>
      <w:r>
        <w:pict>
          <v:rect style="width:0;height:1.5pt" o:hralign="center" o:hrstd="t" o:hr="t"/>
        </w:pict>
      </w:r>
    </w:p>
    <w:bookmarkEnd w:id="29"/>
    <w:bookmarkStart w:id="30" w:name="tiered-membership-structure"/>
    <w:p>
      <w:pPr>
        <w:pStyle w:val="4"/>
      </w:pPr>
      <w:r>
        <w:t xml:space="preserve">6. Tiered Membership Structure</w:t>
      </w:r>
    </w:p>
    <w:p>
      <w:pPr>
        <w:pStyle w:val="FirstParagraph"/>
      </w:pPr>
      <w:r>
        <w:t xml:space="preserve">6.1.</w:t>
      </w:r>
      <w:r>
        <w:t xml:space="preserve"> </w:t>
      </w:r>
      <w:r>
        <w:rPr>
          <w:bCs/>
          <w:b/>
        </w:rPr>
        <w:t xml:space="preserve">Qualification.</w:t>
      </w:r>
      <w:r>
        <w:t xml:space="preserve"> </w:t>
      </w:r>
      <w:r>
        <w:t xml:space="preserve">Installer tiers (Certified, Silver, Gold, Diamond) are determined based on accumulated AIC Points and/or verified sales performance, as assessed by AIKO at its sole discretion.</w:t>
      </w:r>
    </w:p>
    <w:p>
      <w:pPr>
        <w:pStyle w:val="20"/>
      </w:pPr>
      <w:r>
        <w:t xml:space="preserve">6.2.</w:t>
      </w:r>
      <w:r>
        <w:t xml:space="preserve"> </w:t>
      </w:r>
      <w:r>
        <w:rPr>
          <w:bCs/>
          <w:b/>
        </w:rPr>
        <w:t xml:space="preserve">Validity.</w:t>
      </w:r>
      <w:r>
        <w:t xml:space="preserve"> </w:t>
      </w:r>
      <w:r>
        <w:t xml:space="preserve">Tier status is valid for twelve (12) consecutive months from the month of upgrade. Failure to maintain required performance may result in a downgrade or removal of Tier Benefits.</w:t>
      </w:r>
    </w:p>
    <w:p>
      <w:pPr>
        <w:pStyle w:val="20"/>
      </w:pPr>
      <w:r>
        <w:t xml:space="preserve">6.3.</w:t>
      </w:r>
      <w:r>
        <w:t xml:space="preserve"> </w:t>
      </w:r>
      <w:r>
        <w:rPr>
          <w:bCs/>
          <w:b/>
        </w:rPr>
        <w:t xml:space="preserve">Points Multipliers.</w:t>
      </w:r>
      <w:r>
        <w:t xml:space="preserve"> </w:t>
      </w:r>
      <w:r>
        <w:t xml:space="preserve">Points multipliers associated with specific tiers apply only to future approved activities and do not apply retroactively. AIKO reserves the right to suspend multiplier benefits in cases of abnormal, fraudulent, or non-compliant activity.</w:t>
      </w:r>
    </w:p>
    <w:p>
      <w:r>
        <w:pict>
          <v:rect style="width:0;height:1.5pt" o:hralign="center" o:hrstd="t" o:hr="t"/>
        </w:pict>
      </w:r>
    </w:p>
    <w:bookmarkEnd w:id="30"/>
    <w:bookmarkStart w:id="31" w:name="gift-redemption"/>
    <w:p>
      <w:pPr>
        <w:pStyle w:val="4"/>
      </w:pPr>
      <w:r>
        <w:t xml:space="preserve">7. Gift Redemption</w:t>
      </w:r>
    </w:p>
    <w:p>
      <w:pPr>
        <w:pStyle w:val="FirstParagraph"/>
      </w:pPr>
      <w:r>
        <w:t xml:space="preserve">7.1. Participants may redeem accumulated Points for Gifts listed on the AIC platform. Both Company Account Points and Employee Account Points may be used.</w:t>
      </w:r>
    </w:p>
    <w:p>
      <w:pPr>
        <w:pStyle w:val="20"/>
      </w:pPr>
      <w:r>
        <w:t xml:space="preserve">7.2. Gift options may include, but are not limited to: AIKO modules, household appliances, electronics, small promotional items, vouchers, and experience packages.</w:t>
      </w:r>
    </w:p>
    <w:p>
      <w:pPr>
        <w:pStyle w:val="20"/>
      </w:pPr>
      <w:r>
        <w:t xml:space="preserve">7.3. Gift availability, specifications, and Point requirements may change without prior notice and are subject to stock availability. The conditions at the time of redemption apply.</w:t>
      </w:r>
    </w:p>
    <w:p>
      <w:pPr>
        <w:pStyle w:val="20"/>
      </w:pPr>
      <w:r>
        <w:t xml:space="preserve">7.4. AIKO reserves the right to define and modify the redemption price (in Points) of any Gift at its sole discretion.</w:t>
      </w:r>
    </w:p>
    <w:p>
      <w:pPr>
        <w:pStyle w:val="20"/>
      </w:pPr>
      <w:r>
        <w:t xml:space="preserve">7.5. Some items may require custom ordering via customer service (e.g., smartphones).</w:t>
      </w:r>
    </w:p>
    <w:p>
      <w:pPr>
        <w:pStyle w:val="20"/>
      </w:pPr>
      <w:r>
        <w:t xml:space="preserve">7.6. If a specified Gift is unavailable, AIKO will provide a comparable alternative of similar value.</w:t>
      </w:r>
    </w:p>
    <w:p>
      <w:pPr>
        <w:pStyle w:val="20"/>
      </w:pPr>
      <w:r>
        <w:t xml:space="preserve">7.7. Gifts are provided as stated. There is no entitlement to cash payment in lieu of a Gift, and Gifts have no cash alternative.</w:t>
      </w:r>
    </w:p>
    <w:p>
      <w:pPr>
        <w:pStyle w:val="20"/>
      </w:pPr>
      <w:r>
        <w:t xml:space="preserve">7.8. Participants are responsible for complying with any local tax obligations arising from the redemption of Gifts.</w:t>
      </w:r>
    </w:p>
    <w:p>
      <w:r>
        <w:pict>
          <v:rect style="width:0;height:1.5pt" o:hralign="center" o:hrstd="t" o:hr="t"/>
        </w:pict>
      </w:r>
    </w:p>
    <w:bookmarkEnd w:id="31"/>
    <w:bookmarkStart w:id="32" w:name="tier-benefits"/>
    <w:p>
      <w:pPr>
        <w:pStyle w:val="4"/>
      </w:pPr>
      <w:r>
        <w:t xml:space="preserve">8. Tier Benefits</w:t>
      </w:r>
    </w:p>
    <w:p>
      <w:pPr>
        <w:pStyle w:val="FirstParagraph"/>
      </w:pPr>
      <w:r>
        <w:t xml:space="preserve">8.1. Tier Benefits may include, but are not limited to:</w:t>
      </w:r>
    </w:p>
    <w:p>
      <w:pPr>
        <w:numPr>
          <w:ilvl w:val="0"/>
          <w:numId w:val="1004"/>
        </w:numPr>
        <w:pStyle w:val="Compact"/>
      </w:pPr>
      <w:r>
        <w:t xml:space="preserve">Gift redemption discounts</w:t>
      </w:r>
    </w:p>
    <w:p>
      <w:pPr>
        <w:numPr>
          <w:ilvl w:val="0"/>
          <w:numId w:val="1004"/>
        </w:numPr>
        <w:pStyle w:val="Compact"/>
      </w:pPr>
      <w:r>
        <w:t xml:space="preserve">Recognition items (certificates, trophies)</w:t>
      </w:r>
    </w:p>
    <w:p>
      <w:pPr>
        <w:numPr>
          <w:ilvl w:val="0"/>
          <w:numId w:val="1004"/>
        </w:numPr>
        <w:pStyle w:val="Compact"/>
      </w:pPr>
      <w:r>
        <w:t xml:space="preserve">Marketing support (non-cash only)</w:t>
      </w:r>
    </w:p>
    <w:p>
      <w:pPr>
        <w:numPr>
          <w:ilvl w:val="0"/>
          <w:numId w:val="1004"/>
        </w:numPr>
        <w:pStyle w:val="Compact"/>
      </w:pPr>
      <w:r>
        <w:t xml:space="preserve">Social media or promotional exposure</w:t>
      </w:r>
    </w:p>
    <w:p>
      <w:pPr>
        <w:numPr>
          <w:ilvl w:val="0"/>
          <w:numId w:val="1004"/>
        </w:numPr>
        <w:pStyle w:val="Compact"/>
      </w:pPr>
      <w:r>
        <w:t xml:space="preserve">Event access or invitations</w:t>
      </w:r>
    </w:p>
    <w:p>
      <w:pPr>
        <w:numPr>
          <w:ilvl w:val="0"/>
          <w:numId w:val="1004"/>
        </w:numPr>
        <w:pStyle w:val="Compact"/>
      </w:pPr>
      <w:r>
        <w:t xml:space="preserve">Lead referrals</w:t>
      </w:r>
    </w:p>
    <w:p>
      <w:pPr>
        <w:numPr>
          <w:ilvl w:val="0"/>
          <w:numId w:val="1004"/>
        </w:numPr>
        <w:pStyle w:val="Compact"/>
      </w:pPr>
      <w:r>
        <w:t xml:space="preserve">Discounted participation in official AIKO programs</w:t>
      </w:r>
    </w:p>
    <w:p>
      <w:pPr>
        <w:pStyle w:val="FirstParagraph"/>
      </w:pPr>
      <w:r>
        <w:t xml:space="preserve">8.2. All Tier Benefits are subject to availability, require compliance with AIC rules, are non-transferable, and may be modified, substituted, limited, or discontinued at AIKO’s discretion. Tier Benefits do not constitute a guaranteed contractual entitlement.</w:t>
      </w:r>
    </w:p>
    <w:p>
      <w:pPr>
        <w:pStyle w:val="20"/>
      </w:pPr>
      <w:r>
        <w:t xml:space="preserve">8.3.</w:t>
      </w:r>
      <w:r>
        <w:t xml:space="preserve"> </w:t>
      </w:r>
      <w:r>
        <w:rPr>
          <w:bCs/>
          <w:b/>
        </w:rPr>
        <w:t xml:space="preserve">Marketing Support.</w:t>
      </w:r>
      <w:r>
        <w:t xml:space="preserve"> </w:t>
      </w:r>
      <w:r>
        <w:t xml:space="preserve">Annual local marketing support is provided in non-cash form only and may be issued as approved marketing vouchers, promotional materials, or reimbursement of eligible marketing expenses, subject to prior written approval by AIKO. Marketing support is not a cash rebate, is not automatic, requires supporting documentation, and may be subject to additional eligibility conditions.</w:t>
      </w:r>
    </w:p>
    <w:p>
      <w:r>
        <w:pict>
          <v:rect style="width:0;height:1.5pt" o:hralign="center" o:hrstd="t" o:hr="t"/>
        </w:pict>
      </w:r>
    </w:p>
    <w:bookmarkEnd w:id="32"/>
    <w:bookmarkStart w:id="33" w:name="fraud-and-misrepresentation"/>
    <w:p>
      <w:pPr>
        <w:pStyle w:val="4"/>
      </w:pPr>
      <w:r>
        <w:t xml:space="preserve">9. Fraud and Misrepresentation</w:t>
      </w:r>
    </w:p>
    <w:p>
      <w:pPr>
        <w:pStyle w:val="FirstParagraph"/>
      </w:pPr>
      <w:r>
        <w:t xml:space="preserve">9.1. Participation in the AIC program is strictly limited to eligible Installers as defined in Section 3.</w:t>
      </w:r>
    </w:p>
    <w:p>
      <w:pPr>
        <w:pStyle w:val="20"/>
      </w:pPr>
      <w:r>
        <w:t xml:space="preserve">9.2. In the event that AIKO determines, at its sole discretion and based on reasonable evidence, that:</w:t>
      </w:r>
    </w:p>
    <w:p>
      <w:pPr>
        <w:numPr>
          <w:ilvl w:val="0"/>
          <w:numId w:val="1005"/>
        </w:numPr>
        <w:pStyle w:val="Compact"/>
      </w:pPr>
      <w:r>
        <w:t xml:space="preserve">A Participant is not an eligible Installer;</w:t>
      </w:r>
    </w:p>
    <w:p>
      <w:pPr>
        <w:numPr>
          <w:ilvl w:val="0"/>
          <w:numId w:val="1005"/>
        </w:numPr>
        <w:pStyle w:val="Compact"/>
      </w:pPr>
      <w:r>
        <w:t xml:space="preserve">False, misleading, or incomplete information has been provided;</w:t>
      </w:r>
    </w:p>
    <w:p>
      <w:pPr>
        <w:numPr>
          <w:ilvl w:val="0"/>
          <w:numId w:val="1005"/>
        </w:numPr>
        <w:pStyle w:val="Compact"/>
      </w:pPr>
      <w:r>
        <w:t xml:space="preserve">Fraudulent activities, identity manipulation, or misuse of the program have occurred; or</w:t>
      </w:r>
    </w:p>
    <w:p>
      <w:pPr>
        <w:numPr>
          <w:ilvl w:val="0"/>
          <w:numId w:val="1005"/>
        </w:numPr>
        <w:pStyle w:val="Compact"/>
      </w:pPr>
      <w:r>
        <w:t xml:space="preserve">Invoices or activities have been fabricated, altered, or improperly submitted,</w:t>
      </w:r>
    </w:p>
    <w:p>
      <w:pPr>
        <w:pStyle w:val="FirstParagraph"/>
      </w:pPr>
      <w:r>
        <w:t xml:space="preserve">AIKO reserves the right to:</w:t>
      </w:r>
    </w:p>
    <w:p>
      <w:pPr>
        <w:numPr>
          <w:ilvl w:val="0"/>
          <w:numId w:val="1006"/>
        </w:numPr>
        <w:pStyle w:val="Compact"/>
      </w:pPr>
      <w:r>
        <w:t xml:space="preserve">Immediately suspend or terminate the Participant’s account;</w:t>
      </w:r>
    </w:p>
    <w:p>
      <w:pPr>
        <w:numPr>
          <w:ilvl w:val="0"/>
          <w:numId w:val="1006"/>
        </w:numPr>
        <w:pStyle w:val="Compact"/>
      </w:pPr>
      <w:r>
        <w:t xml:space="preserve">Cancel any accumulated Points;</w:t>
      </w:r>
    </w:p>
    <w:p>
      <w:pPr>
        <w:numPr>
          <w:ilvl w:val="0"/>
          <w:numId w:val="1006"/>
        </w:numPr>
        <w:pStyle w:val="Compact"/>
      </w:pPr>
      <w:r>
        <w:t xml:space="preserve">Revoke Tier status and related benefits;</w:t>
      </w:r>
    </w:p>
    <w:p>
      <w:pPr>
        <w:numPr>
          <w:ilvl w:val="0"/>
          <w:numId w:val="1006"/>
        </w:numPr>
        <w:pStyle w:val="Compact"/>
      </w:pPr>
      <w:r>
        <w:t xml:space="preserve">Require the return of any redeemed Gifts that have not yet been consumed or used; and/or</w:t>
      </w:r>
    </w:p>
    <w:p>
      <w:pPr>
        <w:numPr>
          <w:ilvl w:val="0"/>
          <w:numId w:val="1006"/>
        </w:numPr>
        <w:pStyle w:val="Compact"/>
      </w:pPr>
      <w:r>
        <w:t xml:space="preserve">Request reimbursement of the commercial value of redeemed Gifts where return is not reasonably possible.</w:t>
      </w:r>
    </w:p>
    <w:p>
      <w:pPr>
        <w:pStyle w:val="FirstParagraph"/>
      </w:pPr>
      <w:r>
        <w:t xml:space="preserve">9.3. AIKO further reserves the right to pursue legal remedies in cases of confirmed fraudulent behavior. These measures are without prejudice to any other rights available under applicable law.</w:t>
      </w:r>
    </w:p>
    <w:p>
      <w:r>
        <w:pict>
          <v:rect style="width:0;height:1.5pt" o:hralign="center" o:hrstd="t" o:hr="t"/>
        </w:pict>
      </w:r>
    </w:p>
    <w:bookmarkEnd w:id="33"/>
    <w:bookmarkStart w:id="34" w:name="privacy-and-data-protection"/>
    <w:p>
      <w:pPr>
        <w:pStyle w:val="4"/>
      </w:pPr>
      <w:r>
        <w:t xml:space="preserve">10. Privacy and Data Protection</w:t>
      </w:r>
    </w:p>
    <w:p>
      <w:pPr>
        <w:pStyle w:val="FirstParagraph"/>
      </w:pPr>
      <w:r>
        <w:t xml:space="preserve">10.1. All Participant data will be treated confidentially and used solely for the purposes of the AIC program, in accordance with the data protection regulations of the Federal Republic of Germany and the EU General Data Protection Regulation (GDPR).</w:t>
      </w:r>
    </w:p>
    <w:p>
      <w:pPr>
        <w:pStyle w:val="20"/>
      </w:pPr>
      <w:r>
        <w:t xml:space="preserve">10.2. To participate, the following information is required: contact person’s first name, surname, email address, and telephone number.</w:t>
      </w:r>
    </w:p>
    <w:p>
      <w:pPr>
        <w:pStyle w:val="20"/>
      </w:pPr>
      <w:r>
        <w:t xml:space="preserve">10.3. The legal basis for data processing is Article 6(1)(b) GDPR (performance of a contract). AIKO will delete Participant personal data six months after delivery of the respective Gift.</w:t>
      </w:r>
    </w:p>
    <w:p>
      <w:pPr>
        <w:pStyle w:val="20"/>
      </w:pPr>
      <w:r>
        <w:t xml:space="preserve">10.4. AIKO may use third-party service providers to process Participant data on its behalf (order processing). Such providers act exclusively on AIKO’s instructions and are obliged to comply with applicable data protection regulations.</w:t>
      </w:r>
    </w:p>
    <w:p>
      <w:pPr>
        <w:pStyle w:val="20"/>
      </w:pPr>
      <w:r>
        <w:t xml:space="preserve">10.5. Some service providers’ servers may be located outside the European Union (including China). Where Participant data is processed in a country without an equivalent level of data protection, AIKO will use standard contractual clauses or other recognized legal instruments to ensure adequate protection of personal data.</w:t>
      </w:r>
    </w:p>
    <w:p>
      <w:pPr>
        <w:pStyle w:val="20"/>
      </w:pPr>
      <w:r>
        <w:t xml:space="preserve">10.6. Each Participant has the right to:</w:t>
      </w:r>
    </w:p>
    <w:p>
      <w:pPr>
        <w:numPr>
          <w:ilvl w:val="0"/>
          <w:numId w:val="1007"/>
        </w:numPr>
        <w:pStyle w:val="Compact"/>
      </w:pPr>
      <w:r>
        <w:t xml:space="preserve">Request information about what personal data AIKO stores and the purpose of storage;</w:t>
      </w:r>
    </w:p>
    <w:p>
      <w:pPr>
        <w:numPr>
          <w:ilvl w:val="0"/>
          <w:numId w:val="1007"/>
        </w:numPr>
        <w:pStyle w:val="Compact"/>
      </w:pPr>
      <w:r>
        <w:t xml:space="preserve">Have incorrect data corrected;</w:t>
      </w:r>
    </w:p>
    <w:p>
      <w:pPr>
        <w:numPr>
          <w:ilvl w:val="0"/>
          <w:numId w:val="1007"/>
        </w:numPr>
        <w:pStyle w:val="Compact"/>
      </w:pPr>
      <w:r>
        <w:t xml:space="preserve">Request deletion of data whose storage is impermissible or no longer necessary;</w:t>
      </w:r>
    </w:p>
    <w:p>
      <w:pPr>
        <w:numPr>
          <w:ilvl w:val="0"/>
          <w:numId w:val="1007"/>
        </w:numPr>
        <w:pStyle w:val="Compact"/>
      </w:pPr>
      <w:r>
        <w:t xml:space="preserve">Data portability; and</w:t>
      </w:r>
    </w:p>
    <w:p>
      <w:pPr>
        <w:numPr>
          <w:ilvl w:val="0"/>
          <w:numId w:val="1007"/>
        </w:numPr>
        <w:pStyle w:val="Compact"/>
      </w:pPr>
      <w:r>
        <w:t xml:space="preserve">Lodge a complaint with a supervisory authority regarding data processing.</w:t>
      </w:r>
    </w:p>
    <w:p>
      <w:pPr>
        <w:pStyle w:val="FirstParagraph"/>
      </w:pPr>
      <w:r>
        <w:t xml:space="preserve">10.7.</w:t>
      </w:r>
      <w:r>
        <w:t xml:space="preserve"> </w:t>
      </w:r>
      <w:r>
        <w:rPr>
          <w:bCs/>
          <w:b/>
        </w:rPr>
        <w:t xml:space="preserve">Data Protection Officer:</w:t>
      </w:r>
      <w:r>
        <w:t xml:space="preserve"> </w:t>
      </w:r>
      <w:r>
        <w:t xml:space="preserve">AIKO Energy Germany GmbH, Niederkasseler Lohweg 18, 40547 Düsseldorf. Email: dpo_international@aikosolar.com</w:t>
      </w:r>
    </w:p>
    <w:p>
      <w:pPr>
        <w:pStyle w:val="20"/>
      </w:pPr>
      <w:r>
        <w:t xml:space="preserve">10.8. Participants may also request data deletion by contacting: installer.community@aikosolar.com</w:t>
      </w:r>
    </w:p>
    <w:p>
      <w:r>
        <w:pict>
          <v:rect style="width:0;height:1.5pt" o:hralign="center" o:hrstd="t" o:hr="t"/>
        </w:pict>
      </w:r>
    </w:p>
    <w:bookmarkEnd w:id="34"/>
    <w:bookmarkStart w:id="35" w:name="liability"/>
    <w:p>
      <w:pPr>
        <w:pStyle w:val="4"/>
      </w:pPr>
      <w:r>
        <w:t xml:space="preserve">11. Liability</w:t>
      </w:r>
    </w:p>
    <w:p>
      <w:pPr>
        <w:pStyle w:val="FirstParagraph"/>
      </w:pPr>
      <w:r>
        <w:t xml:space="preserve">11.1. AIKO accepts no responsibility for any damage, loss, injury, or disappointment suffered by any Participant as a result of entering the AIC program or accepting any Points and/or Gifts, except to the extent required by mandatory law.</w:t>
      </w:r>
    </w:p>
    <w:p>
      <w:pPr>
        <w:pStyle w:val="20"/>
      </w:pPr>
      <w:r>
        <w:t xml:space="preserve">11.2. AIKO is not responsible for any technical malfunctions of telephone networks, computer systems, servers, internet service providers, software failures, or traffic congestion affecting participation in the program.</w:t>
      </w:r>
    </w:p>
    <w:p>
      <w:pPr>
        <w:pStyle w:val="20"/>
      </w:pPr>
      <w:r>
        <w:t xml:space="preserve">11.3. The AIC platform and related services may be temporarily suspended without notice for system maintenance, repair, or reasons beyond AIKO’s reasonable control. AIKO will not be liable if any part of the platform is discontinued, modified, or changed.</w:t>
      </w:r>
    </w:p>
    <w:p>
      <w:r>
        <w:pict>
          <v:rect style="width:0;height:1.5pt" o:hralign="center" o:hrstd="t" o:hr="t"/>
        </w:pict>
      </w:r>
    </w:p>
    <w:bookmarkEnd w:id="35"/>
    <w:bookmarkStart w:id="36" w:name="program-modifications-and-termination"/>
    <w:p>
      <w:pPr>
        <w:pStyle w:val="4"/>
      </w:pPr>
      <w:r>
        <w:t xml:space="preserve">12. Program Modifications and Termination</w:t>
      </w:r>
    </w:p>
    <w:p>
      <w:pPr>
        <w:pStyle w:val="FirstParagraph"/>
      </w:pPr>
      <w:r>
        <w:t xml:space="preserve">12.1. AIKO reserves the right to modify, suspend, or terminate the AIC program in whole or in part, at its sole discretion, including in cases of force majeure, security concerns, unauthorized interference, or any cause beyond AIKO’s reasonable control.</w:t>
      </w:r>
    </w:p>
    <w:p>
      <w:pPr>
        <w:pStyle w:val="20"/>
      </w:pPr>
      <w:r>
        <w:t xml:space="preserve">12.2. AIKO reserves the right to amend or terminate specific rewards, redemption rules, or campaigns with reasonable notice where practicable.</w:t>
      </w:r>
    </w:p>
    <w:p>
      <w:pPr>
        <w:pStyle w:val="20"/>
      </w:pPr>
      <w:r>
        <w:t xml:space="preserve">12.3. AIKO reserves the right to withhold delivery of Gifts until proof of eligibility and identity has been confirmed.</w:t>
      </w:r>
    </w:p>
    <w:p>
      <w:r>
        <w:pict>
          <v:rect style="width:0;height:1.5pt" o:hralign="center" o:hrstd="t" o:hr="t"/>
        </w:pict>
      </w:r>
    </w:p>
    <w:bookmarkEnd w:id="36"/>
    <w:bookmarkStart w:id="37" w:name="seasonal-promotions"/>
    <w:p>
      <w:pPr>
        <w:pStyle w:val="4"/>
      </w:pPr>
      <w:r>
        <w:t xml:space="preserve">13. Seasonal Promotions</w:t>
      </w:r>
    </w:p>
    <w:p>
      <w:pPr>
        <w:pStyle w:val="FirstParagraph"/>
      </w:pPr>
      <w:r>
        <w:t xml:space="preserve">13.1. Promotional Point multipliers (e.g., double or triple Points) apply only to invoices or activities completed during the official promotion period.</w:t>
      </w:r>
    </w:p>
    <w:p>
      <w:pPr>
        <w:pStyle w:val="20"/>
      </w:pPr>
      <w:r>
        <w:t xml:space="preserve">13.2. Eligibility criteria, application deadlines, and eligible product types will be published for each promotion via official AIC channels.</w:t>
      </w:r>
    </w:p>
    <w:p>
      <w:r>
        <w:pict>
          <v:rect style="width:0;height:1.5pt" o:hralign="center" o:hrstd="t" o:hr="t"/>
        </w:pict>
      </w:r>
    </w:p>
    <w:bookmarkEnd w:id="37"/>
    <w:bookmarkStart w:id="38" w:name="X65dd1687e662109f2e7a9eb73ae81eec66e1ed4"/>
    <w:p>
      <w:pPr>
        <w:pStyle w:val="4"/>
      </w:pPr>
      <w:r>
        <w:t xml:space="preserve">14. China Tour and Special Experience Redemptions</w:t>
      </w:r>
    </w:p>
    <w:p>
      <w:pPr>
        <w:pStyle w:val="FirstParagraph"/>
      </w:pPr>
      <w:r>
        <w:t xml:space="preserve">14.1. Participants may redeem Points for special experience packages such as the</w:t>
      </w:r>
      <w:r>
        <w:t xml:space="preserve"> </w:t>
      </w:r>
      <w:r>
        <w:t xml:space="preserve">“</w:t>
      </w:r>
      <w:r>
        <w:t xml:space="preserve">China Tour</w:t>
      </w:r>
      <w:r>
        <w:t xml:space="preserve">”</w:t>
      </w:r>
      <w:r>
        <w:t xml:space="preserve"> </w:t>
      </w:r>
      <w:r>
        <w:t xml:space="preserve">or similar rewards. Specific content, value, and redemption rules will be communicated separately via official AIC channels.</w:t>
      </w:r>
    </w:p>
    <w:p>
      <w:pPr>
        <w:pStyle w:val="20"/>
      </w:pPr>
      <w:r>
        <w:t xml:space="preserve">14.2. The China Tour is subject to the following conditions:</w:t>
      </w:r>
    </w:p>
    <w:p>
      <w:pPr>
        <w:numPr>
          <w:ilvl w:val="0"/>
          <w:numId w:val="1008"/>
        </w:numPr>
        <w:pStyle w:val="Compact"/>
      </w:pPr>
      <w:r>
        <w:t xml:space="preserve">Travel dates will be determined by AIKO;</w:t>
      </w:r>
    </w:p>
    <w:p>
      <w:pPr>
        <w:numPr>
          <w:ilvl w:val="0"/>
          <w:numId w:val="1008"/>
        </w:numPr>
        <w:pStyle w:val="Compact"/>
      </w:pPr>
      <w:r>
        <w:t xml:space="preserve">Visa applications, passport validity, and travel documentation are the sole responsibility of the Participant;</w:t>
      </w:r>
    </w:p>
    <w:p>
      <w:pPr>
        <w:numPr>
          <w:ilvl w:val="0"/>
          <w:numId w:val="1008"/>
        </w:numPr>
        <w:pStyle w:val="Compact"/>
      </w:pPr>
      <w:r>
        <w:t xml:space="preserve">AIKO is not responsible for visa refusals, travel restrictions, force majeure, or circumstances beyond its control;</w:t>
      </w:r>
    </w:p>
    <w:p>
      <w:pPr>
        <w:numPr>
          <w:ilvl w:val="0"/>
          <w:numId w:val="1008"/>
        </w:numPr>
        <w:pStyle w:val="Compact"/>
      </w:pPr>
      <w:r>
        <w:t xml:space="preserve">If the trip cannot be fulfilled, AIKO reserves the right to provide an alternative reward of equivalent value.</w:t>
      </w:r>
    </w:p>
    <w:p>
      <w:pPr>
        <w:pStyle w:val="FirstParagraph"/>
      </w:pPr>
      <w:r>
        <w:t xml:space="preserve">14.3. Availability, redemption deadlines, and terms of participation are subject to the specific campaign announcement.</w:t>
      </w:r>
    </w:p>
    <w:p>
      <w:r>
        <w:pict>
          <v:rect style="width:0;height:1.5pt" o:hralign="center" o:hrstd="t" o:hr="t"/>
        </w:pict>
      </w:r>
    </w:p>
    <w:bookmarkEnd w:id="38"/>
    <w:bookmarkStart w:id="39" w:name="severability"/>
    <w:p>
      <w:pPr>
        <w:pStyle w:val="4"/>
      </w:pPr>
      <w:r>
        <w:t xml:space="preserve">15. Severability</w:t>
      </w:r>
    </w:p>
    <w:p>
      <w:pPr>
        <w:pStyle w:val="FirstParagraph"/>
      </w:pPr>
      <w:r>
        <w:t xml:space="preserve">Should any provision of these T&amp;C be or become invalid or unenforceable, this shall not affect the validity of the remaining provisions. The invalid provision shall be replaced by a valid provision that most closely reflects the economic purpose of the original.</w:t>
      </w:r>
    </w:p>
    <w:p>
      <w:r>
        <w:pict>
          <v:rect style="width:0;height:1.5pt" o:hralign="center" o:hrstd="t" o:hr="t"/>
        </w:pict>
      </w:r>
    </w:p>
    <w:bookmarkEnd w:id="39"/>
    <w:bookmarkStart w:id="40" w:name="applicable-law-and-jurisdiction"/>
    <w:p>
      <w:pPr>
        <w:pStyle w:val="4"/>
      </w:pPr>
      <w:r>
        <w:t xml:space="preserve">16. Applicable Law and Jurisdiction</w:t>
      </w:r>
    </w:p>
    <w:p>
      <w:pPr>
        <w:pStyle w:val="FirstParagraph"/>
      </w:pPr>
      <w:r>
        <w:t xml:space="preserve">16.1. Participation in the AIC program does not constitute employment or agency with AIKO.</w:t>
      </w:r>
    </w:p>
    <w:p>
      <w:pPr>
        <w:pStyle w:val="20"/>
      </w:pPr>
      <w:r>
        <w:t xml:space="preserve">16.2. These T&amp;C are governed by the laws of the Federal Republic of Germany. The place of jurisdiction for non-consumers is Düsseldorf, Germany.</w:t>
      </w:r>
    </w:p>
    <w:p>
      <w:pPr>
        <w:pStyle w:val="20"/>
      </w:pPr>
      <w:r>
        <w:t xml:space="preserve">16.3. In case of disputes, AIKO reserves the right of final interpretation to the extent permitted by applicable law.</w:t>
      </w:r>
    </w:p>
    <w:p>
      <w:r>
        <w:pict>
          <v:rect style="width:0;height:1.5pt" o:hralign="center" o:hrstd="t" o:hr="t"/>
        </w:pict>
      </w:r>
    </w:p>
    <w:bookmarkEnd w:id="40"/>
    <w:bookmarkStart w:id="41" w:name="X83ecb12f7a6d0dc7ca1bc7998403a530ac46032"/>
    <w:p>
      <w:pPr>
        <w:pStyle w:val="4"/>
      </w:pPr>
      <w:r>
        <w:t xml:space="preserve">17. Campaign-Specific Terms: 2026</w:t>
      </w:r>
      <w:r>
        <w:t xml:space="preserve"> </w:t>
      </w:r>
      <w:r>
        <w:t xml:space="preserve">“</w:t>
      </w:r>
      <w:r>
        <w:t xml:space="preserve">First Invoice</w:t>
      </w:r>
      <w:r>
        <w:t xml:space="preserve">”</w:t>
      </w:r>
      <w:r>
        <w:t xml:space="preserve"> </w:t>
      </w:r>
      <w:r>
        <w:t xml:space="preserve">Campaign</w:t>
      </w:r>
    </w:p>
    <w:p>
      <w:pPr>
        <w:pStyle w:val="FirstParagraph"/>
      </w:pPr>
      <w:r>
        <w:t xml:space="preserve">17.1.</w:t>
      </w:r>
      <w:r>
        <w:t xml:space="preserve"> </w:t>
      </w:r>
      <w:r>
        <w:rPr>
          <w:bCs/>
          <w:b/>
        </w:rPr>
        <w:t xml:space="preserve">Campaign Period.</w:t>
      </w:r>
      <w:r>
        <w:t xml:space="preserve"> </w:t>
      </w:r>
      <w:r>
        <w:t xml:space="preserve">1 January 2026 to 31 March 2026 (inclusive). AIKO reserves the right to adjust the campaign period for operational or legal reasons.</w:t>
      </w:r>
    </w:p>
    <w:p>
      <w:pPr>
        <w:pStyle w:val="20"/>
      </w:pPr>
      <w:r>
        <w:t xml:space="preserve">17.2.</w:t>
      </w:r>
      <w:r>
        <w:t xml:space="preserve"> </w:t>
      </w:r>
      <w:r>
        <w:rPr>
          <w:bCs/>
          <w:b/>
        </w:rPr>
        <w:t xml:space="preserve">Eligibility.</w:t>
      </w:r>
      <w:r>
        <w:t xml:space="preserve"> </w:t>
      </w:r>
      <w:r>
        <w:t xml:space="preserve">Open exclusively to verified AIC members operating within Europe, excluding Italy due to local regulatory requirements. Limited to professional business entities (B2B).</w:t>
      </w:r>
    </w:p>
    <w:p>
      <w:pPr>
        <w:pStyle w:val="20"/>
      </w:pPr>
      <w:r>
        <w:t xml:space="preserve">17.3.</w:t>
      </w:r>
      <w:r>
        <w:t xml:space="preserve"> </w:t>
      </w:r>
      <w:r>
        <w:rPr>
          <w:bCs/>
          <w:b/>
        </w:rPr>
        <w:t xml:space="preserve">Definition of</w:t>
      </w:r>
      <w:r>
        <w:rPr>
          <w:bCs/>
          <w:b/>
        </w:rPr>
        <w:t xml:space="preserve"> </w:t>
      </w:r>
      <w:r>
        <w:rPr>
          <w:bCs/>
          <w:b/>
        </w:rPr>
        <w:t xml:space="preserve">“</w:t>
      </w:r>
      <w:r>
        <w:rPr>
          <w:bCs/>
          <w:b/>
        </w:rPr>
        <w:t xml:space="preserve">First Order.</w:t>
      </w:r>
      <w:r>
        <w:rPr>
          <w:bCs/>
          <w:b/>
        </w:rPr>
        <w:t xml:space="preserve">”</w:t>
      </w:r>
      <w:r>
        <w:t xml:space="preserve"> </w:t>
      </w:r>
      <w:r>
        <w:t xml:space="preserve">The earliest valid AIKO product invoice issued within the campaign period under one unique VAT number. If multiple invoices are uploaded, only the invoice with the earliest issuance date qualifies.</w:t>
      </w:r>
    </w:p>
    <w:p>
      <w:pPr>
        <w:pStyle w:val="20"/>
      </w:pPr>
      <w:r>
        <w:t xml:space="preserve">17.4.</w:t>
      </w:r>
      <w:r>
        <w:t xml:space="preserve"> </w:t>
      </w:r>
      <w:r>
        <w:rPr>
          <w:bCs/>
          <w:b/>
        </w:rPr>
        <w:t xml:space="preserve">Participation.</w:t>
      </w:r>
      <w:r>
        <w:t xml:space="preserve"> </w:t>
      </w:r>
      <w:r>
        <w:t xml:space="preserve">Eligible Installers automatically participate upon successful upload and approval of a valid invoice within the campaign period. No separate application is required.</w:t>
      </w:r>
    </w:p>
    <w:p>
      <w:pPr>
        <w:pStyle w:val="20"/>
      </w:pPr>
      <w:r>
        <w:t xml:space="preserve">17.5.</w:t>
      </w:r>
      <w:r>
        <w:t xml:space="preserve"> </w:t>
      </w:r>
      <w:r>
        <w:rPr>
          <w:bCs/>
          <w:b/>
        </w:rPr>
        <w:t xml:space="preserve">Triple Points Incentive.</w:t>
      </w:r>
      <w:r>
        <w:t xml:space="preserve"> </w:t>
      </w:r>
      <w:r>
        <w:t xml:space="preserve">The qualifying first order receives triple AIC Points per the standard calculation rules. Points are credited upon invoice approval.</w:t>
      </w:r>
    </w:p>
    <w:p>
      <w:pPr>
        <w:pStyle w:val="20"/>
      </w:pPr>
      <w:r>
        <w:t xml:space="preserve">17.6.</w:t>
      </w:r>
      <w:r>
        <w:t xml:space="preserve"> </w:t>
      </w:r>
      <w:r>
        <w:rPr>
          <w:bCs/>
          <w:b/>
        </w:rPr>
        <w:t xml:space="preserve">Prize Draw.</w:t>
      </w:r>
    </w:p>
    <w:p>
      <w:pPr>
        <w:numPr>
          <w:ilvl w:val="0"/>
          <w:numId w:val="1009"/>
        </w:numPr>
        <w:pStyle w:val="Compact"/>
      </w:pPr>
      <w:r>
        <w:t xml:space="preserve">The prize pool may include (but is not limited to): China Trip experience, smartphone device, and AIKO gift packages of equivalent value.</w:t>
      </w:r>
    </w:p>
    <w:p>
      <w:pPr>
        <w:numPr>
          <w:ilvl w:val="0"/>
          <w:numId w:val="1009"/>
        </w:numPr>
        <w:pStyle w:val="Compact"/>
      </w:pPr>
      <w:r>
        <w:t xml:space="preserve">Winners will be selected through a random digital process conducted internally by AIKO after the campaign period concludes.</w:t>
      </w:r>
    </w:p>
    <w:p>
      <w:pPr>
        <w:numPr>
          <w:ilvl w:val="0"/>
          <w:numId w:val="1009"/>
        </w:numPr>
        <w:pStyle w:val="Compact"/>
      </w:pPr>
      <w:r>
        <w:t xml:space="preserve">AIKO reserves the right to substitute any prize with another of equal or greater value.</w:t>
      </w:r>
    </w:p>
    <w:p>
      <w:pPr>
        <w:numPr>
          <w:ilvl w:val="0"/>
          <w:numId w:val="1009"/>
        </w:numPr>
        <w:pStyle w:val="Compact"/>
      </w:pPr>
      <w:r>
        <w:t xml:space="preserve">Prizes are non-transferable, non-refundable, and cannot be exchanged for cash.</w:t>
      </w:r>
    </w:p>
    <w:p>
      <w:pPr>
        <w:numPr>
          <w:ilvl w:val="0"/>
          <w:numId w:val="1009"/>
        </w:numPr>
        <w:pStyle w:val="Compact"/>
      </w:pPr>
      <w:r>
        <w:t xml:space="preserve">If a selected winner cannot be contacted within fourteen (14) calendar days after notification, AIKO may select an alternative winner.</w:t>
      </w:r>
    </w:p>
    <w:p>
      <w:pPr>
        <w:numPr>
          <w:ilvl w:val="0"/>
          <w:numId w:val="1009"/>
        </w:numPr>
        <w:pStyle w:val="Compact"/>
      </w:pPr>
      <w:r>
        <w:t xml:space="preserve">Participation does not guarantee winning.</w:t>
      </w:r>
    </w:p>
    <w:p>
      <w:pPr>
        <w:pStyle w:val="FirstParagraph"/>
      </w:pPr>
      <w:r>
        <w:t xml:space="preserve">17.7.</w:t>
      </w:r>
      <w:r>
        <w:t xml:space="preserve"> </w:t>
      </w:r>
      <w:r>
        <w:rPr>
          <w:bCs/>
          <w:b/>
        </w:rPr>
        <w:t xml:space="preserve">Tax Responsibility.</w:t>
      </w:r>
      <w:r>
        <w:t xml:space="preserve"> </w:t>
      </w:r>
      <w:r>
        <w:t xml:space="preserve">All taxes, duties, and reporting obligations related to prizes or rewards are the sole responsibility of the recipient. AIKO does not withhold, declare, or pay taxes on behalf of Participants unless required by mandatory local law.</w:t>
      </w:r>
    </w:p>
    <w:p>
      <w:pPr>
        <w:pStyle w:val="20"/>
      </w:pPr>
      <w:r>
        <w:t xml:space="preserve">17.8.</w:t>
      </w:r>
      <w:r>
        <w:t xml:space="preserve"> </w:t>
      </w:r>
      <w:r>
        <w:rPr>
          <w:bCs/>
          <w:b/>
        </w:rPr>
        <w:t xml:space="preserve">First-Come, First-Served Benefits.</w:t>
      </w:r>
      <w:r>
        <w:t xml:space="preserve"> </w:t>
      </w:r>
      <w:r>
        <w:t xml:space="preserve">Where campaign benefits are subject to quantity limitations, allocation is determined by the system-recorded timestamp of approved invoice submissions. AIKO does not guarantee availability once the allocation limit is reached.</w:t>
      </w:r>
    </w:p>
    <w:p>
      <w:pPr>
        <w:pStyle w:val="20"/>
      </w:pPr>
      <w:r>
        <w:t xml:space="preserve">17.9.</w:t>
      </w:r>
      <w:r>
        <w:t xml:space="preserve"> </w:t>
      </w:r>
      <w:r>
        <w:rPr>
          <w:bCs/>
          <w:b/>
        </w:rPr>
        <w:t xml:space="preserve">Compliance.</w:t>
      </w:r>
      <w:r>
        <w:t xml:space="preserve"> </w:t>
      </w:r>
      <w:r>
        <w:t xml:space="preserve">AIKO reserves the right to disqualify any Participant found to have submitted fraudulent, duplicated, manipulated, or non-compliant invoices, and to modify, suspend, or terminate the campaign at any time for legal, regulatory, technical, or operational reasons.</w:t>
      </w:r>
    </w:p>
    <w:p>
      <w:r>
        <w:pict>
          <v:rect style="width:0;height:1.5pt" o:hralign="center" o:hrstd="t" o:hr="t"/>
        </w:pict>
      </w:r>
    </w:p>
    <w:bookmarkEnd w:id="41"/>
    <w:bookmarkStart w:id="42" w:name="contact-information"/>
    <w:p>
      <w:pPr>
        <w:pStyle w:val="4"/>
      </w:pPr>
      <w:r>
        <w:t xml:space="preserve">Contact Information</w:t>
      </w:r>
    </w:p>
    <w:p>
      <w:pPr>
        <w:pStyle w:val="FirstParagraph"/>
      </w:pPr>
      <w:r>
        <w:rPr>
          <w:bCs/>
          <w:b/>
        </w:rPr>
        <w:t xml:space="preserve">Email:</w:t>
      </w:r>
      <w:r>
        <w:t xml:space="preserve"> </w:t>
      </w:r>
      <w:r>
        <w:t xml:space="preserve">Installer.Community@aikosolar.com</w:t>
      </w:r>
    </w:p>
    <w:p>
      <w:pPr>
        <w:pStyle w:val="20"/>
      </w:pPr>
      <w:r>
        <w:rPr>
          <w:bCs/>
          <w:b/>
        </w:rPr>
        <w:t xml:space="preserve">Website:</w:t>
      </w:r>
      <w:r>
        <w:t xml:space="preserve"> </w:t>
      </w:r>
      <w:r>
        <w:t xml:space="preserve">https://aikosolar.com/en/aic/</w:t>
      </w:r>
    </w:p>
    <w:bookmarkEnd w:id="42"/>
    <w:bookmarkEnd w:id="43"/>
    <w:sectPr>
      <w:pgSz w:h="15840" w:w="12240"/>
      <w:pgMar w:bottom="1440" w:footer="720" w:gutter="0" w:header="720" w:left="1800" w:right="1800" w:top="1440"/>
      <w:cols w:num="1" w:space="720"/>
      <w:docGrid w:charSpace="0"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ＭＳ 明朝">
    <w:altName w:val="Hiragino Sans"/>
    <w:panose1 w:val="00000000000000000000"/>
    <w:charset w:val="00"/>
    <w:family w:val="auto"/>
    <w:pitch w:val="default"/>
    <w:sig w:usb0="00000000" w:usb1="00000000" w:usb2="00000000" w:usb3="00000000" w:csb0="00000000" w:csb1="00000000"/>
  </w:font>
  <w:font w:name="ＭＳ ゴシック">
    <w:altName w:val="苹方-简"/>
    <w:panose1 w:val="00000000000000000000"/>
    <w:charset w:val="00"/>
    <w:family w:val="auto"/>
    <w:pitch w:val="default"/>
    <w:sig w:usb0="00000000" w:usb1="00000000" w:usb2="00000000" w:usb3="00000000" w:csb0="00000000" w:csb1="00000000"/>
  </w:font>
  <w:font w:name="Courier">
    <w:altName w:val="苹方-简"/>
    <w:panose1 w:val="02070409020205020404"/>
    <w:charset w:val="00"/>
    <w:family w:val="auto"/>
    <w:pitch w:val="default"/>
    <w:sig w:usb0="00000000" w:usb1="0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iragino Sans">
    <w:panose1 w:val="020B0300000000000000"/>
    <w:charset w:val="80"/>
    <w:family w:val="auto"/>
    <w:pitch w:val="default"/>
    <w:sig w:usb0="E00002FF" w:usb1="7AE7FFFF" w:usb2="00000012" w:usb3="00000000" w:csb0="0002000D"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abstractNum w:abstractNumId="0">
    <w:nsid w:val="CBCFF78E"/>
    <w:multiLevelType w:val="singleLevel"/>
    <w:tmpl w:val="CBCFF78E"/>
    <w:lvl w:ilvl="0" w:tentative="0">
      <w:start w:val="1"/>
      <w:numFmt w:val="bullet"/>
      <w:lvlText w:val=""/>
      <w:lvlJc w:val="left"/>
      <w:pPr>
        <w:tabs>
          <w:tab w:pos="420" w:val="left"/>
        </w:tabs>
        <w:ind w:hanging="420" w:left="840"/>
      </w:pPr>
      <w:rPr>
        <w:rFonts w:ascii="Wingdings" w:hAnsi="Wingdings" w:hint="default"/>
      </w:rPr>
    </w:lvl>
  </w:abstractNum>
  <w:abstractNum w:abstractNumId="1">
    <w:nsid w:val="F9BA92F5"/>
    <w:multiLevelType w:val="singleLevel"/>
    <w:tmpl w:val="F9BA92F5"/>
    <w:lvl w:ilvl="0" w:tentative="0">
      <w:start w:val="1"/>
      <w:numFmt w:val="bullet"/>
      <w:lvlText w:val=""/>
      <w:lvlJc w:val="left"/>
      <w:pPr>
        <w:tabs>
          <w:tab w:pos="420" w:val="left"/>
        </w:tabs>
        <w:ind w:hanging="420" w:left="840"/>
      </w:pPr>
      <w:rPr>
        <w:rFonts w:ascii="Wingdings" w:hAnsi="Wingdings" w:hint="default"/>
      </w:rPr>
    </w:lvl>
  </w:abstractNum>
  <w:abstractNum w:abstractNumId="2">
    <w:nsid w:val="FFFFFF7E"/>
    <w:multiLevelType w:val="singleLevel"/>
    <w:tmpl w:val="FFFFFF7E"/>
    <w:lvl w:ilvl="0" w:tentative="0">
      <w:start w:val="1"/>
      <w:numFmt w:val="decimal"/>
      <w:pStyle w:val="21"/>
      <w:lvlText w:val="%1."/>
      <w:lvlJc w:val="left"/>
      <w:pPr>
        <w:tabs>
          <w:tab w:pos="1080" w:val="left"/>
        </w:tabs>
        <w:ind w:hanging="360" w:left="1080"/>
      </w:pPr>
    </w:lvl>
  </w:abstractNum>
  <w:abstractNum w:abstractNumId="3">
    <w:nsid w:val="FFFFFF7F"/>
    <w:multiLevelType w:val="singleLevel"/>
    <w:tmpl w:val="FFFFFF7F"/>
    <w:lvl w:ilvl="0" w:tentative="0">
      <w:start w:val="1"/>
      <w:numFmt w:val="decimal"/>
      <w:pStyle w:val="13"/>
      <w:lvlText w:val="%1."/>
      <w:lvlJc w:val="left"/>
      <w:pPr>
        <w:tabs>
          <w:tab w:pos="720" w:val="left"/>
        </w:tabs>
        <w:ind w:hanging="360" w:left="720"/>
      </w:pPr>
    </w:lvl>
  </w:abstractNum>
  <w:abstractNum w:abstractNumId="4">
    <w:nsid w:val="FFFFFF82"/>
    <w:multiLevelType w:val="singleLevel"/>
    <w:tmpl w:val="FFFFFF82"/>
    <w:lvl w:ilvl="0" w:tentative="0">
      <w:start w:val="1"/>
      <w:numFmt w:val="bullet"/>
      <w:pStyle w:val="19"/>
      <w:lvlText w:val=""/>
      <w:lvlJc w:val="left"/>
      <w:pPr>
        <w:tabs>
          <w:tab w:pos="1080" w:val="left"/>
        </w:tabs>
        <w:ind w:hanging="360" w:left="1080"/>
      </w:pPr>
      <w:rPr>
        <w:rFonts w:ascii="Symbol" w:hAnsi="Symbol" w:hint="default"/>
      </w:rPr>
    </w:lvl>
  </w:abstractNum>
  <w:abstractNum w:abstractNumId="5">
    <w:nsid w:val="FFFFFF83"/>
    <w:multiLevelType w:val="singleLevel"/>
    <w:tmpl w:val="FFFFFF83"/>
    <w:lvl w:ilvl="0" w:tentative="0">
      <w:start w:val="1"/>
      <w:numFmt w:val="bullet"/>
      <w:pStyle w:val="24"/>
      <w:lvlText w:val=""/>
      <w:lvlJc w:val="left"/>
      <w:pPr>
        <w:tabs>
          <w:tab w:pos="720" w:val="left"/>
        </w:tabs>
        <w:ind w:hanging="360" w:left="720"/>
      </w:pPr>
      <w:rPr>
        <w:rFonts w:ascii="Symbol" w:hAnsi="Symbol" w:hint="default"/>
      </w:rPr>
    </w:lvl>
  </w:abstractNum>
  <w:abstractNum w:abstractNumId="6">
    <w:nsid w:val="FFFFFF88"/>
    <w:multiLevelType w:val="singleLevel"/>
    <w:tmpl w:val="FFFFFF88"/>
    <w:lvl w:ilvl="0" w:tentative="0">
      <w:start w:val="1"/>
      <w:numFmt w:val="decimal"/>
      <w:pStyle w:val="14"/>
      <w:lvlText w:val="%1."/>
      <w:lvlJc w:val="left"/>
      <w:pPr>
        <w:tabs>
          <w:tab w:pos="360" w:val="left"/>
        </w:tabs>
        <w:ind w:hanging="360" w:left="360"/>
      </w:pPr>
    </w:lvl>
  </w:abstractNum>
  <w:abstractNum w:abstractNumId="7">
    <w:nsid w:val="FFFFFF89"/>
    <w:multiLevelType w:val="singleLevel"/>
    <w:tmpl w:val="FFFFFF89"/>
    <w:lvl w:ilvl="0" w:tentative="0">
      <w:start w:val="1"/>
      <w:numFmt w:val="bullet"/>
      <w:pStyle w:val="16"/>
      <w:lvlText w:val=""/>
      <w:lvlJc w:val="left"/>
      <w:pPr>
        <w:tabs>
          <w:tab w:pos="360" w:val="left"/>
        </w:tabs>
        <w:ind w:hanging="360" w:left="360"/>
      </w:pPr>
      <w:rPr>
        <w:rFonts w:ascii="Symbol" w:hAnsi="Symbol" w:hint="default"/>
      </w:rPr>
    </w:lvl>
  </w:abstractNum>
  <w:abstractNum w:abstractNumId="8">
    <w:nsid w:val="27D24AC1"/>
    <w:multiLevelType w:val="multilevel"/>
    <w:tmpl w:val="27D24AC1"/>
    <w:lvl w:ilvl="0" w:tentative="0">
      <w:start w:val="3"/>
      <w:numFmt w:val="decimal"/>
      <w:lvlText w:val="%1."/>
      <w:lvlJc w:val="left"/>
      <w:pPr>
        <w:ind w:hanging="360" w:left="360"/>
      </w:pPr>
      <w:rPr>
        <w:rFonts w:hint="default"/>
      </w:rPr>
    </w:lvl>
    <w:lvl w:ilvl="1" w:tentative="0">
      <w:start w:val="1"/>
      <w:numFmt w:val="decimal"/>
      <w:lvlText w:val="%1.%2."/>
      <w:lvlJc w:val="left"/>
      <w:pPr>
        <w:ind w:hanging="720" w:left="720"/>
      </w:pPr>
      <w:rPr>
        <w:rFonts w:hint="default"/>
      </w:rPr>
    </w:lvl>
    <w:lvl w:ilvl="2" w:tentative="0">
      <w:start w:val="1"/>
      <w:numFmt w:val="decimal"/>
      <w:lvlText w:val="%1.%2.%3."/>
      <w:lvlJc w:val="left"/>
      <w:pPr>
        <w:ind w:hanging="720" w:left="720"/>
      </w:pPr>
      <w:rPr>
        <w:rFonts w:hint="default"/>
      </w:rPr>
    </w:lvl>
    <w:lvl w:ilvl="3" w:tentative="0">
      <w:start w:val="1"/>
      <w:numFmt w:val="decimal"/>
      <w:lvlText w:val="%1.%2.%3.%4."/>
      <w:lvlJc w:val="left"/>
      <w:pPr>
        <w:ind w:hanging="1080" w:left="1080"/>
      </w:pPr>
      <w:rPr>
        <w:rFonts w:hint="default"/>
      </w:rPr>
    </w:lvl>
    <w:lvl w:ilvl="4" w:tentative="0">
      <w:start w:val="1"/>
      <w:numFmt w:val="decimal"/>
      <w:lvlText w:val="%1.%2.%3.%4.%5."/>
      <w:lvlJc w:val="left"/>
      <w:pPr>
        <w:ind w:hanging="1080" w:left="1080"/>
      </w:pPr>
      <w:rPr>
        <w:rFonts w:hint="default"/>
      </w:rPr>
    </w:lvl>
    <w:lvl w:ilvl="5" w:tentative="0">
      <w:start w:val="1"/>
      <w:numFmt w:val="decimal"/>
      <w:lvlText w:val="%1.%2.%3.%4.%5.%6."/>
      <w:lvlJc w:val="left"/>
      <w:pPr>
        <w:ind w:hanging="1440" w:left="1440"/>
      </w:pPr>
      <w:rPr>
        <w:rFonts w:hint="default"/>
      </w:rPr>
    </w:lvl>
    <w:lvl w:ilvl="6" w:tentative="0">
      <w:start w:val="1"/>
      <w:numFmt w:val="decimal"/>
      <w:lvlText w:val="%1.%2.%3.%4.%5.%6.%7."/>
      <w:lvlJc w:val="left"/>
      <w:pPr>
        <w:ind w:hanging="1440" w:left="1440"/>
      </w:pPr>
      <w:rPr>
        <w:rFonts w:hint="default"/>
      </w:rPr>
    </w:lvl>
    <w:lvl w:ilvl="7" w:tentative="0">
      <w:start w:val="1"/>
      <w:numFmt w:val="decimal"/>
      <w:lvlText w:val="%1.%2.%3.%4.%5.%6.%7.%8."/>
      <w:lvlJc w:val="left"/>
      <w:pPr>
        <w:ind w:hanging="1800" w:left="1800"/>
      </w:pPr>
      <w:rPr>
        <w:rFonts w:hint="default"/>
      </w:rPr>
    </w:lvl>
    <w:lvl w:ilvl="8" w:tentative="0">
      <w:start w:val="1"/>
      <w:numFmt w:val="decimal"/>
      <w:lvlText w:val="%1.%2.%3.%4.%5.%6.%7.%8.%9."/>
      <w:lvlJc w:val="left"/>
      <w:pPr>
        <w:ind w:hanging="1800" w:left="1800"/>
      </w:pPr>
      <w:rPr>
        <w:rFonts w:hint="default"/>
      </w:rPr>
    </w:lvl>
  </w:abstractNum>
  <w:abstractNum w:abstractNumId="9">
    <w:nsid w:val="54EC71C2"/>
    <w:multiLevelType w:val="singleLevel"/>
    <w:tmpl w:val="54EC71C2"/>
    <w:lvl w:ilvl="0" w:tentative="0">
      <w:start w:val="1"/>
      <w:numFmt w:val="bullet"/>
      <w:lvlText w:val=""/>
      <w:lvlJc w:val="left"/>
      <w:pPr>
        <w:tabs>
          <w:tab w:pos="420" w:val="left"/>
        </w:tabs>
        <w:ind w:hanging="420" w:left="840"/>
      </w:pPr>
      <w:rPr>
        <w:rFonts w:ascii="Wingdings" w:hAnsi="Wingdings" w:hint="default"/>
      </w:rPr>
    </w:lvl>
  </w:abstractNum>
  <w:abstractNum w:abstractNumId="10">
    <w:nsid w:val="5AF94FCC"/>
    <w:multiLevelType w:val="multilevel"/>
    <w:tmpl w:val="5AF94FCC"/>
    <w:lvl w:ilvl="0" w:tentative="0">
      <w:start w:val="1"/>
      <w:numFmt w:val="decimal"/>
      <w:lvlText w:val="%1."/>
      <w:lvlJc w:val="left"/>
      <w:pPr>
        <w:ind w:hanging="360" w:left="360"/>
      </w:pPr>
      <w:rPr>
        <w:rFonts w:hint="default"/>
      </w:rPr>
    </w:lvl>
    <w:lvl w:ilvl="1" w:tentative="0">
      <w:start w:val="1"/>
      <w:numFmt w:val="decimal"/>
      <w:lvlText w:val="%1.%2."/>
      <w:lvlJc w:val="left"/>
      <w:pPr>
        <w:ind w:hanging="720" w:left="720"/>
      </w:pPr>
      <w:rPr>
        <w:rFonts w:hint="default"/>
      </w:rPr>
    </w:lvl>
    <w:lvl w:ilvl="2" w:tentative="0">
      <w:start w:val="1"/>
      <w:numFmt w:val="decimal"/>
      <w:lvlText w:val="%1.%2.%3."/>
      <w:lvlJc w:val="left"/>
      <w:pPr>
        <w:ind w:hanging="720" w:left="720"/>
      </w:pPr>
      <w:rPr>
        <w:rFonts w:hint="default"/>
      </w:rPr>
    </w:lvl>
    <w:lvl w:ilvl="3" w:tentative="0">
      <w:start w:val="1"/>
      <w:numFmt w:val="decimal"/>
      <w:lvlText w:val="%1.%2.%3.%4."/>
      <w:lvlJc w:val="left"/>
      <w:pPr>
        <w:ind w:hanging="1080" w:left="1080"/>
      </w:pPr>
      <w:rPr>
        <w:rFonts w:hint="default"/>
      </w:rPr>
    </w:lvl>
    <w:lvl w:ilvl="4" w:tentative="0">
      <w:start w:val="1"/>
      <w:numFmt w:val="decimal"/>
      <w:lvlText w:val="%1.%2.%3.%4.%5."/>
      <w:lvlJc w:val="left"/>
      <w:pPr>
        <w:ind w:hanging="1080" w:left="1080"/>
      </w:pPr>
      <w:rPr>
        <w:rFonts w:hint="default"/>
      </w:rPr>
    </w:lvl>
    <w:lvl w:ilvl="5" w:tentative="0">
      <w:start w:val="1"/>
      <w:numFmt w:val="decimal"/>
      <w:lvlText w:val="%1.%2.%3.%4.%5.%6."/>
      <w:lvlJc w:val="left"/>
      <w:pPr>
        <w:ind w:hanging="1440" w:left="1440"/>
      </w:pPr>
      <w:rPr>
        <w:rFonts w:hint="default"/>
      </w:rPr>
    </w:lvl>
    <w:lvl w:ilvl="6" w:tentative="0">
      <w:start w:val="1"/>
      <w:numFmt w:val="decimal"/>
      <w:lvlText w:val="%1.%2.%3.%4.%5.%6.%7."/>
      <w:lvlJc w:val="left"/>
      <w:pPr>
        <w:ind w:hanging="1440" w:left="1440"/>
      </w:pPr>
      <w:rPr>
        <w:rFonts w:hint="default"/>
      </w:rPr>
    </w:lvl>
    <w:lvl w:ilvl="7" w:tentative="0">
      <w:start w:val="1"/>
      <w:numFmt w:val="decimal"/>
      <w:lvlText w:val="%1.%2.%3.%4.%5.%6.%7.%8."/>
      <w:lvlJc w:val="left"/>
      <w:pPr>
        <w:ind w:hanging="1800" w:left="1800"/>
      </w:pPr>
      <w:rPr>
        <w:rFonts w:hint="default"/>
      </w:rPr>
    </w:lvl>
    <w:lvl w:ilvl="8" w:tentative="0">
      <w:start w:val="1"/>
      <w:numFmt w:val="decimal"/>
      <w:lvlText w:val="%1.%2.%3.%4.%5.%6.%7.%8.%9."/>
      <w:lvlJc w:val="left"/>
      <w:pPr>
        <w:ind w:hanging="1800" w:left="1800"/>
      </w:pPr>
      <w:rPr>
        <w:rFonts w:hint="default"/>
      </w:rPr>
    </w:lvl>
  </w:abstractNum>
  <w:abstractNum w:abstractNumId="11">
    <w:nsid w:val="5DFAC99D"/>
    <w:multiLevelType w:val="singleLevel"/>
    <w:tmpl w:val="5DFAC99D"/>
    <w:lvl w:ilvl="0" w:tentative="0">
      <w:start w:val="1"/>
      <w:numFmt w:val="bullet"/>
      <w:lvlText w:val=""/>
      <w:lvlJc w:val="left"/>
      <w:pPr>
        <w:tabs>
          <w:tab w:pos="420" w:val="left"/>
        </w:tabs>
        <w:ind w:hanging="420" w:left="840"/>
      </w:pPr>
      <w:rPr>
        <w:rFonts w:ascii="Wingdings" w:hAnsi="Wingdings" w:hint="default"/>
      </w:rPr>
    </w:lvl>
  </w:abstractNum>
  <w:abstractNum w:abstractNumId="12">
    <w:nsid w:val="5E77B3C9"/>
    <w:multiLevelType w:val="singleLevel"/>
    <w:tmpl w:val="5E77B3C9"/>
    <w:lvl w:ilvl="0" w:tentative="0">
      <w:start w:val="1"/>
      <w:numFmt w:val="bullet"/>
      <w:lvlText w:val=""/>
      <w:lvlJc w:val="left"/>
      <w:pPr>
        <w:tabs>
          <w:tab w:pos="420" w:val="left"/>
        </w:tabs>
        <w:ind w:hanging="420" w:left="840"/>
      </w:pPr>
      <w:rPr>
        <w:rFonts w:ascii="Wingdings" w:hAnsi="Wingdings" w:hint="default"/>
      </w:rPr>
    </w:lvl>
  </w:abstractNum>
  <w:abstractNum w:abstractNumId="13">
    <w:nsid w:val="76060810"/>
    <w:multiLevelType w:val="multilevel"/>
    <w:tmpl w:val="76060810"/>
    <w:lvl w:ilvl="0" w:tentative="0">
      <w:start w:val="1"/>
      <w:numFmt w:val="decimal"/>
      <w:lvlText w:val="%1."/>
      <w:lvlJc w:val="left"/>
      <w:pPr>
        <w:ind w:hanging="360" w:left="360"/>
      </w:pPr>
      <w:rPr>
        <w:rFonts w:hint="default"/>
      </w:rPr>
    </w:lvl>
    <w:lvl w:ilvl="1" w:tentative="0">
      <w:start w:val="1"/>
      <w:numFmt w:val="lowerLetter"/>
      <w:lvlText w:val="%2."/>
      <w:lvlJc w:val="left"/>
      <w:pPr>
        <w:ind w:hanging="360" w:left="1080"/>
      </w:pPr>
    </w:lvl>
    <w:lvl w:ilvl="2" w:tentative="0">
      <w:start w:val="1"/>
      <w:numFmt w:val="lowerRoman"/>
      <w:lvlText w:val="%3."/>
      <w:lvlJc w:val="right"/>
      <w:pPr>
        <w:ind w:hanging="180" w:left="1800"/>
      </w:pPr>
    </w:lvl>
    <w:lvl w:ilvl="3" w:tentative="0">
      <w:start w:val="1"/>
      <w:numFmt w:val="decimal"/>
      <w:lvlText w:val="%4."/>
      <w:lvlJc w:val="left"/>
      <w:pPr>
        <w:ind w:hanging="360" w:left="2520"/>
      </w:pPr>
    </w:lvl>
    <w:lvl w:ilvl="4" w:tentative="0">
      <w:start w:val="1"/>
      <w:numFmt w:val="lowerLetter"/>
      <w:lvlText w:val="%5."/>
      <w:lvlJc w:val="left"/>
      <w:pPr>
        <w:ind w:hanging="360" w:left="3240"/>
      </w:pPr>
    </w:lvl>
    <w:lvl w:ilvl="5" w:tentative="0">
      <w:start w:val="1"/>
      <w:numFmt w:val="lowerRoman"/>
      <w:lvlText w:val="%6."/>
      <w:lvlJc w:val="right"/>
      <w:pPr>
        <w:ind w:hanging="180" w:left="3960"/>
      </w:pPr>
    </w:lvl>
    <w:lvl w:ilvl="6" w:tentative="0">
      <w:start w:val="1"/>
      <w:numFmt w:val="decimal"/>
      <w:lvlText w:val="%7."/>
      <w:lvlJc w:val="left"/>
      <w:pPr>
        <w:ind w:hanging="360" w:left="4680"/>
      </w:pPr>
    </w:lvl>
    <w:lvl w:ilvl="7" w:tentative="0">
      <w:start w:val="1"/>
      <w:numFmt w:val="lowerLetter"/>
      <w:lvlText w:val="%8."/>
      <w:lvlJc w:val="left"/>
      <w:pPr>
        <w:ind w:hanging="360" w:left="5400"/>
      </w:pPr>
    </w:lvl>
    <w:lvl w:ilvl="8" w:tentative="0">
      <w:start w:val="1"/>
      <w:numFmt w:val="lowerRoman"/>
      <w:lvlText w:val="%9."/>
      <w:lvlJc w:val="right"/>
      <w:pPr>
        <w:ind w:hanging="180" w:left="6120"/>
      </w:pPr>
    </w:lvl>
  </w:abstractNum>
  <w:abstractNum w:abstractNumId="14">
    <w:nsid w:val="7FFC4AAE"/>
    <w:multiLevelType w:val="singleLevel"/>
    <w:tmpl w:val="7FFC4AAE"/>
    <w:lvl w:ilvl="0" w:tentative="0">
      <w:start w:val="1"/>
      <w:numFmt w:val="bullet"/>
      <w:lvlText w:val=""/>
      <w:lvlJc w:val="left"/>
      <w:pPr>
        <w:tabs>
          <w:tab w:pos="420" w:val="left"/>
        </w:tabs>
        <w:ind w:hanging="420" w:left="84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3"/>
  </w:num>
  <w:num w:numId="2">
    <w:abstractNumId w:val="6"/>
  </w:num>
  <w:num w:numId="3">
    <w:abstractNumId w:val="7"/>
  </w:num>
  <w:num w:numId="4">
    <w:abstractNumId w:val="4"/>
  </w:num>
  <w:num w:numId="5">
    <w:abstractNumId w:val="2"/>
  </w:num>
  <w:num w:numId="6">
    <w:abstractNumId w:val="5"/>
  </w:num>
  <w:num w:numId="7">
    <w:abstractNumId w:val="13"/>
  </w:num>
  <w:num w:numId="8">
    <w:abstractNumId w:val="10"/>
  </w:num>
  <w:num w:numId="9">
    <w:abstractNumId w:val="8"/>
  </w:num>
  <w:num w:numId="10">
    <w:abstractNumId w:val="1"/>
  </w:num>
  <w:num w:numId="11">
    <w:abstractNumId w:val="11"/>
  </w:num>
  <w:num w:numId="12">
    <w:abstractNumId w:val="0"/>
  </w:num>
  <w:num w:numId="13">
    <w:abstractNumId w:val="12"/>
  </w:num>
  <w:num w:numId="14">
    <w:abstractNumId w:val="14"/>
  </w:num>
  <w:num w:numId="15">
    <w:abstractNumId w:val="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decimalSymbol w:val="."/>
  <w:listSeparator w:val=","/>
  <w:zoom w:percent="130"/>
  <w:defaultTabStop w:val="720"/>
  <w:hyphenationZone w:val="425"/>
  <w:displayHorizontalDrawingGridEvery w:val="1"/>
  <w:displayVerticalDrawingGridEvery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eastAsia="ja-JP" w:val="en-US"/>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imes New Roman" w:cs="Times New Roman" w:eastAsia="宋体" w:hAnsi="Times New Roman"/>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qFormat="1" w:semiHidden="0" w:uiPriority="99"/>
    <w:lsdException w:name="header" w:qFormat="1" w:semiHidden="0" w:uiPriority="99"/>
    <w:lsdException w:name="footer" w:qFormat="1" w:semiHidden="0" w:uiPriority="99"/>
    <w:lsdException w:name="index heading" w:uiPriority="99"/>
    <w:lsdException w:name="caption" w:qFormat="1" w:uiPriority="35"/>
    <w:lsdException w:name="table of figures" w:uiPriority="99"/>
    <w:lsdException w:name="envelope address" w:uiPriority="99"/>
    <w:lsdException w:name="envelope return" w:uiPriority="99"/>
    <w:lsdException w:name="footnote reference" w:uiPriority="99"/>
    <w:lsdException w:name="annotation reference" w:qFormat="1"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qFormat="1" w:semiHidden="0" w:uiPriority="99"/>
    <w:lsdException w:name="toa heading" w:uiPriority="99"/>
    <w:lsdException w:name="List" w:qFormat="1" w:semiHidden="0" w:uiPriority="99"/>
    <w:lsdException w:name="List Bullet" w:qFormat="1" w:semiHidden="0" w:uiPriority="99"/>
    <w:lsdException w:name="List Number" w:qFormat="1" w:semiHidden="0" w:uiPriority="99"/>
    <w:lsdException w:name="List 2" w:qFormat="1" w:semiHidden="0" w:uiPriority="99"/>
    <w:lsdException w:name="List 3" w:qFormat="1" w:semiHidden="0" w:uiPriority="99"/>
    <w:lsdException w:name="List 4" w:uiPriority="99"/>
    <w:lsdException w:name="List 5" w:uiPriority="99"/>
    <w:lsdException w:name="List Bullet 2" w:qFormat="1" w:semiHidden="0" w:uiPriority="99"/>
    <w:lsdException w:name="List Bullet 3" w:qFormat="1" w:semiHidden="0" w:uiPriority="99"/>
    <w:lsdException w:name="List Bullet 4" w:uiPriority="99"/>
    <w:lsdException w:name="List Bullet 5" w:uiPriority="99"/>
    <w:lsdException w:name="List Number 2" w:qFormat="1" w:semiHidden="0" w:uiPriority="99"/>
    <w:lsdException w:name="List Number 3" w:qFormat="1" w:semiHidden="0" w:uiPriority="99"/>
    <w:lsdException w:name="List Number 4" w:uiPriority="99"/>
    <w:lsdException w:name="List Number 5" w:uiPriority="99"/>
    <w:lsdException w:name="Title" w:qFormat="1" w:semiHidden="0" w:uiPriority="10" w:unhideWhenUsed="0"/>
    <w:lsdException w:name="Closing" w:uiPriority="99"/>
    <w:lsdException w:name="Signature" w:uiPriority="99"/>
    <w:lsdException w:name="Default Paragraph Font" w:qFormat="1" w:uiPriority="1"/>
    <w:lsdException w:name="Body Text" w:qFormat="1" w:semiHidden="0" w:uiPriority="99"/>
    <w:lsdException w:name="Body Text Indent" w:uiPriority="99"/>
    <w:lsdException w:name="List Continue" w:qFormat="1" w:semiHidden="0" w:uiPriority="99"/>
    <w:lsdException w:name="List Continue 2" w:qFormat="1" w:semiHidden="0" w:uiPriority="99"/>
    <w:lsdException w:name="List Continue 3" w:qFormat="1" w:semiHidden="0" w:uiPriority="99"/>
    <w:lsdException w:name="List Continue 4" w:uiPriority="99"/>
    <w:lsdException w:name="List Continue 5" w:uiPriority="99"/>
    <w:lsdException w:name="Message Header" w:uiPriority="99"/>
    <w:lsdException w:name="Subtitle" w:qFormat="1" w:semiHidden="0" w:uiPriority="11" w:unhideWhenUsed="0"/>
    <w:lsdException w:name="Salutation" w:uiPriority="99"/>
    <w:lsdException w:name="Date" w:uiPriority="99"/>
    <w:lsdException w:name="Body Text First Indent" w:uiPriority="99"/>
    <w:lsdException w:name="Body Text First Indent 2" w:uiPriority="99"/>
    <w:lsdException w:name="Note Heading" w:uiPriority="99"/>
    <w:lsdException w:name="Body Text 2" w:qFormat="1" w:semiHidden="0" w:uiPriority="99"/>
    <w:lsdException w:name="Body Text 3" w:qFormat="1" w:semiHidden="0" w:uiPriority="99"/>
    <w:lsdException w:name="Body Text Indent 2" w:uiPriority="99"/>
    <w:lsdException w:name="Body Text Indent 3" w:uiPriority="99"/>
    <w:lsdException w:name="Block Text" w:uiPriority="99"/>
    <w:lsdException w:name="Hyperlink" w:qFormat="1" w:semiHidden="0" w:uiPriority="99"/>
    <w:lsdException w:name="FollowedHyperlink" w:qFormat="1" w:uiPriority="99"/>
    <w:lsdException w:name="Strong" w:qFormat="1" w:semiHidden="0" w:uiPriority="22" w:unhideWhenUsed="0"/>
    <w:lsdException w:name="Emphasis" w:qFormat="1" w:semiHidden="0" w:uiPriority="20" w:unhideWhenUsed="0"/>
    <w:lsdException w:name="Document Map" w:uiPriority="99"/>
    <w:lsdException w:name="Plain Text" w:uiPriority="99"/>
    <w:lsdException w:name="E-mail Signature" w:uiPriority="99"/>
    <w:lsdException w:name="Normal (Web)" w:qFormat="1" w:semiHidden="0"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qFormat="1" w:semiHidden="0" w:uiPriority="99"/>
    <w:lsdException w:name="HTML Sample" w:uiPriority="99"/>
    <w:lsdException w:name="HTML Typewriter" w:uiPriority="99"/>
    <w:lsdException w:name="HTML Variable" w:uiPriority="99"/>
    <w:lsdException w:name="Normal Table" w:uiPriority="99"/>
    <w:lsdException w:name="annotation subject" w:qFormat="1"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qFormat="1" w:semiHidden="0" w:uiPriority="59" w:unhideWhenUsed="0"/>
    <w:lsdException w:name="Table Theme" w:uiPriority="99"/>
    <w:lsdException w:name="No Spacing" w:qFormat="1" w:semiHidden="0" w:uiPriority="1" w:unhideWhenUsed="0"/>
    <w:lsdException w:name="Light Shading" w:qFormat="1" w:semiHidden="0" w:uiPriority="60" w:unhideWhenUsed="0"/>
    <w:lsdException w:name="Light List" w:qFormat="1" w:semiHidden="0" w:uiPriority="61" w:unhideWhenUsed="0"/>
    <w:lsdException w:name="Light Grid" w:qFormat="1" w:semiHidden="0" w:uiPriority="62" w:unhideWhenUsed="0"/>
    <w:lsdException w:name="Medium Shading 1" w:qFormat="1" w:semiHidden="0" w:uiPriority="63" w:unhideWhenUsed="0"/>
    <w:lsdException w:name="Medium Shading 2" w:qFormat="1" w:semiHidden="0" w:uiPriority="64" w:unhideWhenUsed="0"/>
    <w:lsdException w:name="Medium List 1" w:qFormat="1" w:semiHidden="0" w:uiPriority="65" w:unhideWhenUsed="0"/>
    <w:lsdException w:name="Medium List 2" w:qFormat="1" w:semiHidden="0" w:uiPriority="66" w:unhideWhenUsed="0"/>
    <w:lsdException w:name="Medium Grid 1" w:qFormat="1" w:semiHidden="0" w:uiPriority="67" w:unhideWhenUsed="0"/>
    <w:lsdException w:name="Medium Grid 2" w:qFormat="1" w:semiHidden="0" w:uiPriority="68" w:unhideWhenUsed="0"/>
    <w:lsdException w:name="Medium Grid 3" w:qFormat="1" w:semiHidden="0" w:uiPriority="69" w:unhideWhenUsed="0"/>
    <w:lsdException w:name="Dark List" w:qFormat="1" w:semiHidden="0" w:uiPriority="70" w:unhideWhenUsed="0"/>
    <w:lsdException w:name="Colorful Shading" w:qFormat="1" w:semiHidden="0" w:uiPriority="71" w:unhideWhenUsed="0"/>
    <w:lsdException w:name="Colorful List" w:qFormat="1" w:semiHidden="0" w:uiPriority="72" w:unhideWhenUsed="0"/>
    <w:lsdException w:name="Colorful Grid" w:qFormat="1" w:semiHidden="0" w:uiPriority="73" w:unhideWhenUsed="0"/>
    <w:lsdException w:name="Light Shading Accent 1" w:qFormat="1" w:semiHidden="0" w:uiPriority="60" w:unhideWhenUsed="0"/>
    <w:lsdException w:name="Light List Accent 1" w:qFormat="1" w:semiHidden="0" w:uiPriority="61" w:unhideWhenUsed="0"/>
    <w:lsdException w:name="Light Grid Accent 1" w:qFormat="1" w:semiHidden="0" w:uiPriority="62" w:unhideWhenUsed="0"/>
    <w:lsdException w:name="Medium Shading 1 Accent 1" w:qFormat="1" w:semiHidden="0" w:uiPriority="63" w:unhideWhenUsed="0"/>
    <w:lsdException w:name="Medium Shading 2 Accent 1" w:qFormat="1" w:semiHidden="0" w:uiPriority="64" w:unhideWhenUsed="0"/>
    <w:lsdException w:name="Medium List 1 Accent 1" w:qFormat="1" w:semiHidden="0" w:uiPriority="65"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qFormat="1" w:semiHidden="0" w:uiPriority="66" w:unhideWhenUsed="0"/>
    <w:lsdException w:name="Medium Grid 1 Accent 1" w:qFormat="1" w:semiHidden="0" w:uiPriority="67" w:unhideWhenUsed="0"/>
    <w:lsdException w:name="Medium Grid 2 Accent 1" w:qFormat="1" w:semiHidden="0" w:uiPriority="68" w:unhideWhenUsed="0"/>
    <w:lsdException w:name="Medium Grid 3 Accent 1" w:qFormat="1" w:semiHidden="0" w:uiPriority="69" w:unhideWhenUsed="0"/>
    <w:lsdException w:name="Dark List Accent 1" w:qFormat="1" w:semiHidden="0" w:uiPriority="70" w:unhideWhenUsed="0"/>
    <w:lsdException w:name="Colorful Shading Accent 1" w:qFormat="1" w:semiHidden="0" w:uiPriority="71" w:unhideWhenUsed="0"/>
    <w:lsdException w:name="Colorful List Accent 1" w:qFormat="1" w:semiHidden="0" w:uiPriority="72" w:unhideWhenUsed="0"/>
    <w:lsdException w:name="Colorful Grid Accent 1" w:qFormat="1" w:semiHidden="0" w:uiPriority="73" w:unhideWhenUsed="0"/>
    <w:lsdException w:name="Light Shading Accent 2" w:qFormat="1" w:semiHidden="0" w:uiPriority="60" w:unhideWhenUsed="0"/>
    <w:lsdException w:name="Light List Accent 2" w:qFormat="1" w:semiHidden="0" w:uiPriority="61" w:unhideWhenUsed="0"/>
    <w:lsdException w:name="Light Grid Accent 2" w:qFormat="1" w:semiHidden="0" w:uiPriority="62" w:unhideWhenUsed="0"/>
    <w:lsdException w:name="Medium Shading 1 Accent 2" w:qFormat="1" w:semiHidden="0" w:uiPriority="63" w:unhideWhenUsed="0"/>
    <w:lsdException w:name="Medium Shading 2 Accent 2" w:qFormat="1" w:semiHidden="0" w:uiPriority="64" w:unhideWhenUsed="0"/>
    <w:lsdException w:name="Medium List 1 Accent 2" w:qFormat="1" w:semiHidden="0" w:uiPriority="65" w:unhideWhenUsed="0"/>
    <w:lsdException w:name="Medium List 2 Accent 2" w:qFormat="1" w:semiHidden="0" w:uiPriority="66" w:unhideWhenUsed="0"/>
    <w:lsdException w:name="Medium Grid 1 Accent 2" w:qFormat="1" w:semiHidden="0" w:uiPriority="67" w:unhideWhenUsed="0"/>
    <w:lsdException w:name="Medium Grid 2 Accent 2" w:qFormat="1" w:semiHidden="0" w:uiPriority="68" w:unhideWhenUsed="0"/>
    <w:lsdException w:name="Medium Grid 3 Accent 2" w:qFormat="1" w:semiHidden="0" w:uiPriority="69" w:unhideWhenUsed="0"/>
    <w:lsdException w:name="Dark List Accent 2" w:qFormat="1" w:semiHidden="0" w:uiPriority="70" w:unhideWhenUsed="0"/>
    <w:lsdException w:name="Colorful Shading Accent 2" w:qFormat="1" w:semiHidden="0" w:uiPriority="71" w:unhideWhenUsed="0"/>
    <w:lsdException w:name="Colorful List Accent 2" w:qFormat="1" w:semiHidden="0" w:uiPriority="72" w:unhideWhenUsed="0"/>
    <w:lsdException w:name="Colorful Grid Accent 2" w:qFormat="1" w:semiHidden="0" w:uiPriority="73" w:unhideWhenUsed="0"/>
    <w:lsdException w:name="Light Shading Accent 3" w:qFormat="1" w:semiHidden="0" w:uiPriority="60" w:unhideWhenUsed="0"/>
    <w:lsdException w:name="Light List Accent 3" w:qFormat="1" w:semiHidden="0" w:uiPriority="61" w:unhideWhenUsed="0"/>
    <w:lsdException w:name="Light Grid Accent 3" w:qFormat="1" w:semiHidden="0" w:uiPriority="62" w:unhideWhenUsed="0"/>
    <w:lsdException w:name="Medium Shading 1 Accent 3" w:qFormat="1" w:semiHidden="0" w:uiPriority="63" w:unhideWhenUsed="0"/>
    <w:lsdException w:name="Medium Shading 2 Accent 3" w:qFormat="1" w:semiHidden="0" w:uiPriority="64" w:unhideWhenUsed="0"/>
    <w:lsdException w:name="Medium List 1 Accent 3" w:qFormat="1" w:semiHidden="0" w:uiPriority="65" w:unhideWhenUsed="0"/>
    <w:lsdException w:name="Medium List 2 Accent 3" w:qFormat="1" w:semiHidden="0" w:uiPriority="66" w:unhideWhenUsed="0"/>
    <w:lsdException w:name="Medium Grid 1 Accent 3" w:qFormat="1" w:semiHidden="0" w:uiPriority="67" w:unhideWhenUsed="0"/>
    <w:lsdException w:name="Medium Grid 2 Accent 3" w:qFormat="1" w:semiHidden="0" w:uiPriority="68" w:unhideWhenUsed="0"/>
    <w:lsdException w:name="Medium Grid 3 Accent 3" w:qFormat="1" w:semiHidden="0" w:uiPriority="69" w:unhideWhenUsed="0"/>
    <w:lsdException w:name="Dark List Accent 3" w:qFormat="1" w:semiHidden="0" w:uiPriority="70" w:unhideWhenUsed="0"/>
    <w:lsdException w:name="Colorful Shading Accent 3" w:qFormat="1" w:semiHidden="0" w:uiPriority="71" w:unhideWhenUsed="0"/>
    <w:lsdException w:name="Colorful List Accent 3" w:qFormat="1" w:semiHidden="0" w:uiPriority="72" w:unhideWhenUsed="0"/>
    <w:lsdException w:name="Colorful Grid Accent 3" w:qFormat="1" w:semiHidden="0" w:uiPriority="73" w:unhideWhenUsed="0"/>
    <w:lsdException w:name="Light Shading Accent 4" w:qFormat="1" w:semiHidden="0" w:uiPriority="60" w:unhideWhenUsed="0"/>
    <w:lsdException w:name="Light List Accent 4" w:qFormat="1" w:semiHidden="0" w:uiPriority="61" w:unhideWhenUsed="0"/>
    <w:lsdException w:name="Light Grid Accent 4" w:qFormat="1" w:semiHidden="0" w:uiPriority="62" w:unhideWhenUsed="0"/>
    <w:lsdException w:name="Medium Shading 1 Accent 4" w:qFormat="1" w:semiHidden="0" w:uiPriority="63" w:unhideWhenUsed="0"/>
    <w:lsdException w:name="Medium Shading 2 Accent 4" w:qFormat="1" w:semiHidden="0" w:uiPriority="64" w:unhideWhenUsed="0"/>
    <w:lsdException w:name="Medium List 1 Accent 4" w:qFormat="1" w:semiHidden="0" w:uiPriority="65" w:unhideWhenUsed="0"/>
    <w:lsdException w:name="Medium List 2 Accent 4" w:qFormat="1" w:semiHidden="0" w:uiPriority="66" w:unhideWhenUsed="0"/>
    <w:lsdException w:name="Medium Grid 1 Accent 4" w:qFormat="1" w:semiHidden="0" w:uiPriority="67" w:unhideWhenUsed="0"/>
    <w:lsdException w:name="Medium Grid 2 Accent 4" w:qFormat="1" w:semiHidden="0" w:uiPriority="68" w:unhideWhenUsed="0"/>
    <w:lsdException w:name="Medium Grid 3 Accent 4" w:qFormat="1" w:semiHidden="0" w:uiPriority="69" w:unhideWhenUsed="0"/>
    <w:lsdException w:name="Dark List Accent 4" w:qFormat="1" w:semiHidden="0" w:uiPriority="70" w:unhideWhenUsed="0"/>
    <w:lsdException w:name="Colorful Shading Accent 4" w:qFormat="1" w:semiHidden="0" w:uiPriority="71" w:unhideWhenUsed="0"/>
    <w:lsdException w:name="Colorful List Accent 4" w:qFormat="1" w:semiHidden="0" w:uiPriority="72" w:unhideWhenUsed="0"/>
    <w:lsdException w:name="Colorful Grid Accent 4" w:qFormat="1" w:semiHidden="0" w:uiPriority="73" w:unhideWhenUsed="0"/>
    <w:lsdException w:name="Light Shading Accent 5" w:qFormat="1" w:semiHidden="0" w:uiPriority="60" w:unhideWhenUsed="0"/>
    <w:lsdException w:name="Light List Accent 5" w:qFormat="1" w:semiHidden="0" w:uiPriority="61" w:unhideWhenUsed="0"/>
    <w:lsdException w:name="Light Grid Accent 5" w:qFormat="1" w:semiHidden="0" w:uiPriority="62" w:unhideWhenUsed="0"/>
    <w:lsdException w:name="Medium Shading 1 Accent 5" w:qFormat="1" w:semiHidden="0" w:uiPriority="63" w:unhideWhenUsed="0"/>
    <w:lsdException w:name="Medium Shading 2 Accent 5" w:qFormat="1" w:semiHidden="0" w:uiPriority="64" w:unhideWhenUsed="0"/>
    <w:lsdException w:name="Medium List 1 Accent 5" w:qFormat="1" w:semiHidden="0" w:uiPriority="65" w:unhideWhenUsed="0"/>
    <w:lsdException w:name="Medium List 2 Accent 5" w:qFormat="1" w:semiHidden="0" w:uiPriority="66" w:unhideWhenUsed="0"/>
    <w:lsdException w:name="Medium Grid 1 Accent 5" w:qFormat="1" w:semiHidden="0" w:uiPriority="67" w:unhideWhenUsed="0"/>
    <w:lsdException w:name="Medium Grid 2 Accent 5" w:qFormat="1" w:semiHidden="0" w:uiPriority="68" w:unhideWhenUsed="0"/>
    <w:lsdException w:name="Medium Grid 3 Accent 5" w:qFormat="1" w:semiHidden="0" w:uiPriority="69" w:unhideWhenUsed="0"/>
    <w:lsdException w:name="Dark List Accent 5" w:qFormat="1" w:semiHidden="0" w:uiPriority="70" w:unhideWhenUsed="0"/>
    <w:lsdException w:name="Colorful Shading Accent 5" w:qFormat="1" w:semiHidden="0" w:uiPriority="71" w:unhideWhenUsed="0"/>
    <w:lsdException w:name="Colorful List Accent 5" w:qFormat="1" w:semiHidden="0" w:uiPriority="72" w:unhideWhenUsed="0"/>
    <w:lsdException w:name="Colorful Grid Accent 5" w:qFormat="1" w:semiHidden="0" w:uiPriority="73" w:unhideWhenUsed="0"/>
    <w:lsdException w:name="Light Shading Accent 6" w:qFormat="1" w:semiHidden="0" w:uiPriority="60" w:unhideWhenUsed="0"/>
    <w:lsdException w:name="Light List Accent 6" w:qFormat="1" w:semiHidden="0" w:uiPriority="61" w:unhideWhenUsed="0"/>
    <w:lsdException w:name="Light Grid Accent 6" w:qFormat="1" w:semiHidden="0" w:uiPriority="62" w:unhideWhenUsed="0"/>
    <w:lsdException w:name="Medium Shading 1 Accent 6" w:qFormat="1" w:semiHidden="0" w:uiPriority="63" w:unhideWhenUsed="0"/>
    <w:lsdException w:name="Medium Shading 2 Accent 6" w:qFormat="1" w:semiHidden="0" w:uiPriority="64" w:unhideWhenUsed="0"/>
    <w:lsdException w:name="Medium List 1 Accent 6" w:qFormat="1" w:semiHidden="0" w:uiPriority="65" w:unhideWhenUsed="0"/>
    <w:lsdException w:name="Medium List 2 Accent 6" w:qFormat="1" w:semiHidden="0" w:uiPriority="66" w:unhideWhenUsed="0"/>
    <w:lsdException w:name="Medium Grid 1 Accent 6" w:qFormat="1" w:semiHidden="0" w:uiPriority="67" w:unhideWhenUsed="0"/>
    <w:lsdException w:name="Medium Grid 2 Accent 6" w:qFormat="1" w:semiHidden="0" w:uiPriority="68" w:unhideWhenUsed="0"/>
    <w:lsdException w:name="Medium Grid 3 Accent 6" w:qFormat="1" w:semiHidden="0" w:uiPriority="69" w:unhideWhenUsed="0"/>
    <w:lsdException w:name="Dark List Accent 6" w:qFormat="1" w:semiHidden="0" w:uiPriority="70" w:unhideWhenUsed="0"/>
    <w:lsdException w:name="Colorful Shading Accent 6" w:qFormat="1" w:semiHidden="0" w:uiPriority="71" w:unhideWhenUsed="0"/>
    <w:lsdException w:name="Colorful List Accent 6" w:qFormat="1" w:semiHidden="0" w:uiPriority="72" w:unhideWhenUsed="0"/>
    <w:lsdException w:name="Colorful Grid Accent 6" w:qFormat="1" w:semiHidden="0" w:uiPriority="73" w:unhideWhenUsed="0"/>
  </w:latentStyles>
  <w:style w:default="1" w:styleId="1" w:type="paragraph">
    <w:name w:val="Normal"/>
    <w:qFormat/>
    <w:uiPriority w:val="0"/>
    <w:pPr>
      <w:spacing w:after="200" w:line="276" w:lineRule="auto"/>
    </w:pPr>
    <w:rPr>
      <w:rFonts w:asciiTheme="minorHAnsi" w:cstheme="minorBidi" w:eastAsiaTheme="minorEastAsia" w:hAnsiTheme="minorHAnsi"/>
      <w:sz w:val="22"/>
      <w:szCs w:val="22"/>
      <w:lang w:bidi="ar-SA" w:eastAsia="en-US" w:val="en-US"/>
    </w:rPr>
  </w:style>
  <w:style w:styleId="3" w:type="paragraph">
    <w:name w:val="heading 1"/>
    <w:basedOn w:val="1"/>
    <w:next w:val="1"/>
    <w:link w:val="145"/>
    <w:qFormat/>
    <w:uiPriority w:val="9"/>
    <w:pPr>
      <w:keepNext/>
      <w:keepLines/>
      <w:spacing w:after="0" w:before="480"/>
      <w:outlineLvl w:val="0"/>
    </w:pPr>
    <w:rPr>
      <w:rFonts w:asciiTheme="majorHAnsi" w:cstheme="majorBidi" w:eastAsiaTheme="majorEastAsia" w:hAnsiTheme="majorHAnsi"/>
      <w:b/>
      <w:bCs/>
      <w:color w:themeColor="accent1" w:themeShade="BF" w:val="376092"/>
      <w:sz w:val="28"/>
      <w:szCs w:val="28"/>
    </w:rPr>
  </w:style>
  <w:style w:styleId="4" w:type="paragraph">
    <w:name w:val="heading 2"/>
    <w:basedOn w:val="1"/>
    <w:next w:val="1"/>
    <w:link w:val="146"/>
    <w:unhideWhenUsed/>
    <w:qFormat/>
    <w:uiPriority w:val="9"/>
    <w:pPr>
      <w:keepNext/>
      <w:keepLines/>
      <w:spacing w:after="0" w:before="200"/>
      <w:outlineLvl w:val="1"/>
    </w:pPr>
    <w:rPr>
      <w:rFonts w:asciiTheme="majorHAnsi" w:cstheme="majorBidi" w:eastAsiaTheme="majorEastAsia" w:hAnsiTheme="majorHAnsi"/>
      <w:b/>
      <w:bCs/>
      <w:color w:themeColor="accent1" w:val="4F81BD"/>
      <w:sz w:val="26"/>
      <w:szCs w:val="26"/>
      <w14:textFill>
        <w14:solidFill>
          <w14:schemeClr w14:val="accent1"/>
        </w14:solidFill>
      </w14:textFill>
    </w:rPr>
  </w:style>
  <w:style w:styleId="5" w:type="paragraph">
    <w:name w:val="heading 3"/>
    <w:basedOn w:val="1"/>
    <w:next w:val="1"/>
    <w:link w:val="147"/>
    <w:unhideWhenUsed/>
    <w:qFormat/>
    <w:uiPriority w:val="9"/>
    <w:pPr>
      <w:keepNext/>
      <w:keepLines/>
      <w:spacing w:after="0" w:before="200"/>
      <w:outlineLvl w:val="2"/>
    </w:pPr>
    <w:rPr>
      <w:rFonts w:asciiTheme="majorHAnsi" w:cstheme="majorBidi" w:eastAsiaTheme="majorEastAsia" w:hAnsiTheme="majorHAnsi"/>
      <w:b/>
      <w:bCs/>
      <w:color w:themeColor="accent1" w:val="4F81BD"/>
      <w14:textFill>
        <w14:solidFill>
          <w14:schemeClr w14:val="accent1"/>
        </w14:solidFill>
      </w14:textFill>
    </w:rPr>
  </w:style>
  <w:style w:styleId="6" w:type="paragraph">
    <w:name w:val="heading 4"/>
    <w:basedOn w:val="1"/>
    <w:next w:val="1"/>
    <w:link w:val="157"/>
    <w:semiHidden/>
    <w:unhideWhenUsed/>
    <w:qFormat/>
    <w:uiPriority w:val="9"/>
    <w:pPr>
      <w:keepNext/>
      <w:keepLines/>
      <w:spacing w:after="0" w:before="200"/>
      <w:outlineLvl w:val="3"/>
    </w:pPr>
    <w:rPr>
      <w:rFonts w:asciiTheme="majorHAnsi" w:cstheme="majorBidi" w:eastAsiaTheme="majorEastAsia" w:hAnsiTheme="majorHAnsi"/>
      <w:b/>
      <w:bCs/>
      <w:i/>
      <w:iCs/>
      <w:color w:themeColor="accent1" w:val="4F81BD"/>
      <w14:textFill>
        <w14:solidFill>
          <w14:schemeClr w14:val="accent1"/>
        </w14:solidFill>
      </w14:textFill>
    </w:rPr>
  </w:style>
  <w:style w:styleId="7" w:type="paragraph">
    <w:name w:val="heading 5"/>
    <w:basedOn w:val="1"/>
    <w:next w:val="1"/>
    <w:link w:val="158"/>
    <w:semiHidden/>
    <w:unhideWhenUsed/>
    <w:qFormat/>
    <w:uiPriority w:val="9"/>
    <w:pPr>
      <w:keepNext/>
      <w:keepLines/>
      <w:spacing w:after="0" w:before="200"/>
      <w:outlineLvl w:val="4"/>
    </w:pPr>
    <w:rPr>
      <w:rFonts w:asciiTheme="majorHAnsi" w:cstheme="majorBidi" w:eastAsiaTheme="majorEastAsia" w:hAnsiTheme="majorHAnsi"/>
      <w:color w:themeColor="accent1" w:themeShade="80" w:val="254061"/>
    </w:rPr>
  </w:style>
  <w:style w:styleId="8" w:type="paragraph">
    <w:name w:val="heading 6"/>
    <w:basedOn w:val="1"/>
    <w:next w:val="1"/>
    <w:link w:val="159"/>
    <w:semiHidden/>
    <w:unhideWhenUsed/>
    <w:qFormat/>
    <w:uiPriority w:val="9"/>
    <w:pPr>
      <w:keepNext/>
      <w:keepLines/>
      <w:spacing w:after="0" w:before="200"/>
      <w:outlineLvl w:val="5"/>
    </w:pPr>
    <w:rPr>
      <w:rFonts w:asciiTheme="majorHAnsi" w:cstheme="majorBidi" w:eastAsiaTheme="majorEastAsia" w:hAnsiTheme="majorHAnsi"/>
      <w:i/>
      <w:iCs/>
      <w:color w:themeColor="accent1" w:themeShade="80" w:val="254061"/>
    </w:rPr>
  </w:style>
  <w:style w:styleId="9" w:type="paragraph">
    <w:name w:val="heading 7"/>
    <w:basedOn w:val="1"/>
    <w:next w:val="1"/>
    <w:link w:val="160"/>
    <w:semiHidden/>
    <w:unhideWhenUsed/>
    <w:qFormat/>
    <w:uiPriority w:val="9"/>
    <w:pPr>
      <w:keepNext/>
      <w:keepLines/>
      <w:spacing w:after="0" w:before="200"/>
      <w:outlineLvl w:val="6"/>
    </w:pPr>
    <w:rPr>
      <w:rFonts w:asciiTheme="majorHAnsi" w:cstheme="majorBidi" w:eastAsiaTheme="majorEastAsia" w:hAnsiTheme="majorHAnsi"/>
      <w:i/>
      <w:iCs/>
      <w:color w:themeColor="text1" w:themeTint="BF" w:val="404040"/>
      <w14:textFill>
        <w14:solidFill>
          <w14:schemeClr w14:val="tx1">
            <w14:lumMod w14:val="75000"/>
            <w14:lumOff w14:val="25000"/>
          </w14:schemeClr>
        </w14:solidFill>
      </w14:textFill>
    </w:rPr>
  </w:style>
  <w:style w:styleId="10" w:type="paragraph">
    <w:name w:val="heading 8"/>
    <w:basedOn w:val="1"/>
    <w:next w:val="1"/>
    <w:link w:val="161"/>
    <w:semiHidden/>
    <w:unhideWhenUsed/>
    <w:qFormat/>
    <w:uiPriority w:val="9"/>
    <w:pPr>
      <w:keepNext/>
      <w:keepLines/>
      <w:spacing w:after="0" w:before="200"/>
      <w:outlineLvl w:val="7"/>
    </w:pPr>
    <w:rPr>
      <w:rFonts w:asciiTheme="majorHAnsi" w:cstheme="majorBidi" w:eastAsiaTheme="majorEastAsia" w:hAnsiTheme="majorHAnsi"/>
      <w:color w:themeColor="accent1" w:val="4F81BD"/>
      <w:sz w:val="20"/>
      <w:szCs w:val="20"/>
      <w14:textFill>
        <w14:solidFill>
          <w14:schemeClr w14:val="accent1"/>
        </w14:solidFill>
      </w14:textFill>
    </w:rPr>
  </w:style>
  <w:style w:styleId="11" w:type="paragraph">
    <w:name w:val="heading 9"/>
    <w:basedOn w:val="1"/>
    <w:next w:val="1"/>
    <w:link w:val="162"/>
    <w:semiHidden/>
    <w:unhideWhenUsed/>
    <w:qFormat/>
    <w:uiPriority w:val="9"/>
    <w:pPr>
      <w:keepNext/>
      <w:keepLines/>
      <w:spacing w:after="0" w:before="200"/>
      <w:outlineLvl w:val="8"/>
    </w:pPr>
    <w:rPr>
      <w:rFonts w:asciiTheme="majorHAnsi" w:cstheme="majorBidi" w:eastAsiaTheme="majorEastAsia" w:hAnsiTheme="majorHAnsi"/>
      <w:i/>
      <w:iCs/>
      <w:color w:themeColor="text1" w:themeTint="BF" w:val="404040"/>
      <w:sz w:val="20"/>
      <w:szCs w:val="20"/>
      <w14:textFill>
        <w14:solidFill>
          <w14:schemeClr w14:val="tx1">
            <w14:lumMod w14:val="75000"/>
            <w14:lumOff w14:val="25000"/>
          </w14:schemeClr>
        </w14:solidFill>
      </w14:textFill>
    </w:rPr>
  </w:style>
  <w:style w:default="1" w:styleId="136" w:type="character">
    <w:name w:val="Default Paragraph Font"/>
    <w:semiHidden/>
    <w:unhideWhenUsed/>
    <w:qFormat/>
    <w:uiPriority w:val="1"/>
  </w:style>
  <w:style w:default="1" w:styleId="36" w:type="table">
    <w:name w:val="Normal Table"/>
    <w:semiHidden/>
    <w:unhideWhenUsed/>
    <w:uiPriority w:val="99"/>
    <w:tblPr>
      <w:tblCellMar>
        <w:top w:type="dxa" w:w="0"/>
        <w:left w:type="dxa" w:w="108"/>
        <w:bottom w:type="dxa" w:w="0"/>
        <w:right w:type="dxa" w:w="108"/>
      </w:tblCellMar>
    </w:tblPr>
  </w:style>
  <w:style w:styleId="2" w:type="paragraph">
    <w:name w:val="macro"/>
    <w:link w:val="154"/>
    <w:unhideWhenUsed/>
    <w:qFormat/>
    <w:uiPriority w:val="99"/>
    <w:pPr>
      <w:tabs>
        <w:tab w:pos="576" w:val="left"/>
        <w:tab w:pos="1152" w:val="left"/>
        <w:tab w:pos="1728" w:val="left"/>
        <w:tab w:pos="2304" w:val="left"/>
        <w:tab w:pos="2880" w:val="left"/>
        <w:tab w:pos="3456" w:val="left"/>
        <w:tab w:pos="4032" w:val="left"/>
      </w:tabs>
      <w:spacing w:after="200" w:line="276" w:lineRule="auto"/>
    </w:pPr>
    <w:rPr>
      <w:rFonts w:ascii="Courier" w:cstheme="minorBidi" w:eastAsiaTheme="minorEastAsia" w:hAnsi="Courier"/>
      <w:lang w:bidi="ar-SA" w:eastAsia="en-US" w:val="en-US"/>
    </w:rPr>
  </w:style>
  <w:style w:styleId="12" w:type="paragraph">
    <w:name w:val="List 3"/>
    <w:basedOn w:val="1"/>
    <w:unhideWhenUsed/>
    <w:qFormat/>
    <w:uiPriority w:val="99"/>
    <w:pPr>
      <w:ind w:hanging="360" w:left="1080"/>
      <w:contextualSpacing/>
    </w:pPr>
  </w:style>
  <w:style w:styleId="13" w:type="paragraph">
    <w:name w:val="List Number 2"/>
    <w:basedOn w:val="1"/>
    <w:unhideWhenUsed/>
    <w:qFormat/>
    <w:uiPriority w:val="99"/>
    <w:pPr>
      <w:numPr>
        <w:ilvl w:val="0"/>
        <w:numId w:val="1"/>
      </w:numPr>
      <w:contextualSpacing/>
    </w:pPr>
  </w:style>
  <w:style w:styleId="14" w:type="paragraph">
    <w:name w:val="List Number"/>
    <w:basedOn w:val="1"/>
    <w:unhideWhenUsed/>
    <w:qFormat/>
    <w:uiPriority w:val="99"/>
    <w:pPr>
      <w:numPr>
        <w:ilvl w:val="0"/>
        <w:numId w:val="2"/>
      </w:numPr>
      <w:contextualSpacing/>
    </w:pPr>
  </w:style>
  <w:style w:styleId="15" w:type="paragraph">
    <w:name w:val="caption"/>
    <w:basedOn w:val="1"/>
    <w:next w:val="1"/>
    <w:semiHidden/>
    <w:unhideWhenUsed/>
    <w:qFormat/>
    <w:uiPriority w:val="35"/>
    <w:pPr>
      <w:spacing w:line="240" w:lineRule="auto"/>
    </w:pPr>
    <w:rPr>
      <w:b/>
      <w:bCs/>
      <w:color w:themeColor="accent1" w:val="4F81BD"/>
      <w:sz w:val="18"/>
      <w:szCs w:val="18"/>
      <w14:textFill>
        <w14:solidFill>
          <w14:schemeClr w14:val="accent1"/>
        </w14:solidFill>
      </w14:textFill>
    </w:rPr>
  </w:style>
  <w:style w:styleId="16" w:type="paragraph">
    <w:name w:val="List Bullet"/>
    <w:basedOn w:val="1"/>
    <w:unhideWhenUsed/>
    <w:qFormat/>
    <w:uiPriority w:val="99"/>
    <w:pPr>
      <w:numPr>
        <w:ilvl w:val="0"/>
        <w:numId w:val="3"/>
      </w:numPr>
      <w:contextualSpacing/>
    </w:pPr>
  </w:style>
  <w:style w:styleId="17" w:type="paragraph">
    <w:name w:val="annotation text"/>
    <w:basedOn w:val="1"/>
    <w:link w:val="172"/>
    <w:unhideWhenUsed/>
    <w:qFormat/>
    <w:uiPriority w:val="99"/>
    <w:pPr>
      <w:spacing w:line="240" w:lineRule="auto"/>
    </w:pPr>
    <w:rPr>
      <w:sz w:val="20"/>
      <w:szCs w:val="20"/>
    </w:rPr>
  </w:style>
  <w:style w:styleId="18" w:type="paragraph">
    <w:name w:val="Body Text 3"/>
    <w:basedOn w:val="1"/>
    <w:link w:val="153"/>
    <w:unhideWhenUsed/>
    <w:qFormat/>
    <w:uiPriority w:val="99"/>
    <w:pPr>
      <w:spacing w:after="120"/>
    </w:pPr>
    <w:rPr>
      <w:sz w:val="16"/>
      <w:szCs w:val="16"/>
    </w:rPr>
  </w:style>
  <w:style w:styleId="19" w:type="paragraph">
    <w:name w:val="List Bullet 3"/>
    <w:basedOn w:val="1"/>
    <w:unhideWhenUsed/>
    <w:qFormat/>
    <w:uiPriority w:val="99"/>
    <w:pPr>
      <w:numPr>
        <w:ilvl w:val="0"/>
        <w:numId w:val="4"/>
      </w:numPr>
      <w:contextualSpacing/>
    </w:pPr>
  </w:style>
  <w:style w:styleId="20" w:type="paragraph">
    <w:name w:val="Body Text"/>
    <w:basedOn w:val="1"/>
    <w:link w:val="151"/>
    <w:unhideWhenUsed/>
    <w:qFormat/>
    <w:uiPriority w:val="99"/>
    <w:pPr>
      <w:spacing w:after="120"/>
    </w:pPr>
  </w:style>
  <w:style w:styleId="21" w:type="paragraph">
    <w:name w:val="List Number 3"/>
    <w:basedOn w:val="1"/>
    <w:unhideWhenUsed/>
    <w:qFormat/>
    <w:uiPriority w:val="99"/>
    <w:pPr>
      <w:numPr>
        <w:ilvl w:val="0"/>
        <w:numId w:val="5"/>
      </w:numPr>
      <w:contextualSpacing/>
    </w:pPr>
  </w:style>
  <w:style w:styleId="22" w:type="paragraph">
    <w:name w:val="List 2"/>
    <w:basedOn w:val="1"/>
    <w:unhideWhenUsed/>
    <w:qFormat/>
    <w:uiPriority w:val="99"/>
    <w:pPr>
      <w:ind w:hanging="360" w:left="720"/>
      <w:contextualSpacing/>
    </w:pPr>
  </w:style>
  <w:style w:styleId="23" w:type="paragraph">
    <w:name w:val="List Continue"/>
    <w:basedOn w:val="1"/>
    <w:unhideWhenUsed/>
    <w:qFormat/>
    <w:uiPriority w:val="99"/>
    <w:pPr>
      <w:spacing w:after="120"/>
      <w:ind w:left="360"/>
      <w:contextualSpacing/>
    </w:pPr>
  </w:style>
  <w:style w:styleId="24" w:type="paragraph">
    <w:name w:val="List Bullet 2"/>
    <w:basedOn w:val="1"/>
    <w:unhideWhenUsed/>
    <w:qFormat/>
    <w:uiPriority w:val="99"/>
    <w:pPr>
      <w:numPr>
        <w:ilvl w:val="0"/>
        <w:numId w:val="6"/>
      </w:numPr>
      <w:contextualSpacing/>
    </w:pPr>
  </w:style>
  <w:style w:styleId="25" w:type="paragraph">
    <w:name w:val="footer"/>
    <w:basedOn w:val="1"/>
    <w:link w:val="143"/>
    <w:unhideWhenUsed/>
    <w:qFormat/>
    <w:uiPriority w:val="99"/>
    <w:pPr>
      <w:tabs>
        <w:tab w:pos="4680" w:val="center"/>
        <w:tab w:pos="9360" w:val="right"/>
      </w:tabs>
      <w:spacing w:after="0" w:line="240" w:lineRule="auto"/>
    </w:pPr>
  </w:style>
  <w:style w:styleId="26" w:type="paragraph">
    <w:name w:val="header"/>
    <w:basedOn w:val="1"/>
    <w:link w:val="142"/>
    <w:unhideWhenUsed/>
    <w:qFormat/>
    <w:uiPriority w:val="99"/>
    <w:pPr>
      <w:tabs>
        <w:tab w:pos="4680" w:val="center"/>
        <w:tab w:pos="9360" w:val="right"/>
      </w:tabs>
      <w:spacing w:after="0" w:line="240" w:lineRule="auto"/>
    </w:pPr>
  </w:style>
  <w:style w:styleId="27" w:type="paragraph">
    <w:name w:val="Subtitle"/>
    <w:basedOn w:val="1"/>
    <w:next w:val="1"/>
    <w:link w:val="149"/>
    <w:qFormat/>
    <w:uiPriority w:val="11"/>
    <w:rPr>
      <w:rFonts w:asciiTheme="majorHAnsi" w:cstheme="majorBidi" w:eastAsiaTheme="majorEastAsia" w:hAnsiTheme="majorHAnsi"/>
      <w:i/>
      <w:iCs/>
      <w:color w:themeColor="accent1" w:val="4F81BD"/>
      <w:spacing w:val="15"/>
      <w:sz w:val="24"/>
      <w:szCs w:val="24"/>
      <w14:textFill>
        <w14:solidFill>
          <w14:schemeClr w14:val="accent1"/>
        </w14:solidFill>
      </w14:textFill>
    </w:rPr>
  </w:style>
  <w:style w:styleId="28" w:type="paragraph">
    <w:name w:val="List"/>
    <w:basedOn w:val="1"/>
    <w:unhideWhenUsed/>
    <w:qFormat/>
    <w:uiPriority w:val="99"/>
    <w:pPr>
      <w:ind w:hanging="360" w:left="360"/>
      <w:contextualSpacing/>
    </w:pPr>
  </w:style>
  <w:style w:styleId="29" w:type="paragraph">
    <w:name w:val="Body Text 2"/>
    <w:basedOn w:val="1"/>
    <w:link w:val="152"/>
    <w:unhideWhenUsed/>
    <w:qFormat/>
    <w:uiPriority w:val="99"/>
    <w:pPr>
      <w:spacing w:after="120" w:line="480" w:lineRule="auto"/>
    </w:pPr>
  </w:style>
  <w:style w:styleId="30" w:type="paragraph">
    <w:name w:val="List Continue 2"/>
    <w:basedOn w:val="1"/>
    <w:unhideWhenUsed/>
    <w:qFormat/>
    <w:uiPriority w:val="99"/>
    <w:pPr>
      <w:spacing w:after="120"/>
      <w:ind w:left="720"/>
      <w:contextualSpacing/>
    </w:pPr>
  </w:style>
  <w:style w:styleId="31" w:type="paragraph">
    <w:name w:val="HTML Preformatted"/>
    <w:basedOn w:val="1"/>
    <w:link w:val="176"/>
    <w:unhideWhenUsed/>
    <w:qFormat/>
    <w:uiPriority w:val="99"/>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spacing w:after="0" w:line="240" w:lineRule="auto"/>
    </w:pPr>
    <w:rPr>
      <w:rFonts w:ascii="Courier New" w:cs="Courier New" w:eastAsia="Times New Roman" w:hAnsi="Courier New"/>
      <w:sz w:val="20"/>
      <w:szCs w:val="20"/>
      <w:lang w:eastAsia="zh-CN" w:val="de-DE"/>
    </w:rPr>
  </w:style>
  <w:style w:styleId="32" w:type="paragraph">
    <w:name w:val="Normal (Web)"/>
    <w:basedOn w:val="1"/>
    <w:unhideWhenUsed/>
    <w:qFormat/>
    <w:uiPriority w:val="99"/>
    <w:pPr>
      <w:spacing w:after="100" w:afterAutospacing="1" w:before="100" w:beforeAutospacing="1" w:line="240" w:lineRule="auto"/>
    </w:pPr>
    <w:rPr>
      <w:rFonts w:ascii="Times New Roman" w:cs="Times New Roman" w:eastAsia="Times New Roman" w:hAnsi="Times New Roman"/>
      <w:sz w:val="24"/>
      <w:szCs w:val="24"/>
      <w:lang w:eastAsia="zh-CN" w:val="de-DE"/>
    </w:rPr>
  </w:style>
  <w:style w:styleId="33" w:type="paragraph">
    <w:name w:val="List Continue 3"/>
    <w:basedOn w:val="1"/>
    <w:unhideWhenUsed/>
    <w:qFormat/>
    <w:uiPriority w:val="99"/>
    <w:pPr>
      <w:spacing w:after="120"/>
      <w:ind w:left="1080"/>
      <w:contextualSpacing/>
    </w:pPr>
  </w:style>
  <w:style w:styleId="34" w:type="paragraph">
    <w:name w:val="Title"/>
    <w:basedOn w:val="1"/>
    <w:next w:val="1"/>
    <w:link w:val="148"/>
    <w:qFormat/>
    <w:uiPriority w:val="10"/>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75E"/>
      <w:spacing w:val="5"/>
      <w:kern w:val="28"/>
      <w:sz w:val="52"/>
      <w:szCs w:val="52"/>
    </w:rPr>
  </w:style>
  <w:style w:styleId="35" w:type="paragraph">
    <w:name w:val="annotation subject"/>
    <w:basedOn w:val="17"/>
    <w:next w:val="17"/>
    <w:link w:val="173"/>
    <w:semiHidden/>
    <w:unhideWhenUsed/>
    <w:qFormat/>
    <w:uiPriority w:val="99"/>
    <w:rPr>
      <w:b/>
      <w:bCs/>
    </w:rPr>
  </w:style>
  <w:style w:styleId="37" w:type="table">
    <w:name w:val="Table Grid"/>
    <w:basedOn w:val="36"/>
    <w:qFormat/>
    <w:uiPriority w:val="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38" w:type="table">
    <w:name w:val="Light Shading"/>
    <w:basedOn w:val="36"/>
    <w:qFormat/>
    <w:uiPriority w:val="60"/>
    <w:rPr>
      <w:color w:themeColor="text1" w:themeShade="BF" w:val="000000"/>
    </w:rPr>
    <w:tblPr>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BFBFBF" w:themeFill="text1" w:themeFillTint="3F" w:val="clear"/>
      </w:tcPr>
    </w:tblStylePr>
    <w:tblStylePr w:type="band1Horz">
      <w:tblPr/>
      <w:tcPr>
        <w:tcBorders>
          <w:left w:val="nil"/>
          <w:right w:val="nil"/>
          <w:insideH w:val="nil"/>
          <w:insideV w:val="nil"/>
        </w:tcBorders>
        <w:shd w:color="auto" w:fill="BFBFBF" w:themeFill="text1" w:themeFillTint="3F" w:val="clear"/>
      </w:tcPr>
    </w:tblStylePr>
  </w:style>
  <w:style w:styleId="39" w:type="table">
    <w:name w:val="Light Shading Accent 1"/>
    <w:basedOn w:val="36"/>
    <w:qFormat/>
    <w:uiPriority w:val="60"/>
    <w:rPr>
      <w:color w:themeColor="accent1" w:themeShade="BF" w:val="376092"/>
    </w:rPr>
    <w:tblPr>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40" w:type="table">
    <w:name w:val="Light Shading Accent 2"/>
    <w:basedOn w:val="36"/>
    <w:qFormat/>
    <w:uiPriority w:val="60"/>
    <w:rPr>
      <w:color w:themeColor="accent2" w:themeShade="BF" w:val="953735"/>
    </w:rPr>
    <w:tblPr>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3" w:themeFill="accent2" w:themeFillTint="3F" w:val="clear"/>
      </w:tcPr>
    </w:tblStylePr>
    <w:tblStylePr w:type="band1Horz">
      <w:tblPr/>
      <w:tcPr>
        <w:tcBorders>
          <w:left w:val="nil"/>
          <w:right w:val="nil"/>
          <w:insideH w:val="nil"/>
          <w:insideV w:val="nil"/>
        </w:tcBorders>
        <w:shd w:color="auto" w:fill="EFD3D3" w:themeFill="accent2" w:themeFillTint="3F" w:val="clear"/>
      </w:tcPr>
    </w:tblStylePr>
  </w:style>
  <w:style w:styleId="41" w:type="table">
    <w:name w:val="Light Shading Accent 3"/>
    <w:basedOn w:val="36"/>
    <w:qFormat/>
    <w:uiPriority w:val="60"/>
    <w:rPr>
      <w:color w:themeColor="accent3" w:themeShade="BF" w:val="77933C"/>
    </w:rPr>
    <w:tblPr>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42" w:type="table">
    <w:name w:val="Light Shading Accent 4"/>
    <w:basedOn w:val="36"/>
    <w:qFormat/>
    <w:uiPriority w:val="60"/>
    <w:rPr>
      <w:color w:themeColor="accent4" w:themeShade="BF" w:val="604A7B"/>
    </w:rPr>
    <w:tblPr>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43" w:type="table">
    <w:name w:val="Light Shading Accent 5"/>
    <w:basedOn w:val="36"/>
    <w:qFormat/>
    <w:uiPriority w:val="60"/>
    <w:rPr>
      <w:color w:themeColor="accent5" w:themeShade="BF" w:val="31859C"/>
    </w:rPr>
    <w:tblPr>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0" w:themeFill="accent5" w:themeFillTint="3F" w:val="clear"/>
      </w:tcPr>
    </w:tblStylePr>
    <w:tblStylePr w:type="band1Horz">
      <w:tblPr/>
      <w:tcPr>
        <w:tcBorders>
          <w:left w:val="nil"/>
          <w:right w:val="nil"/>
          <w:insideH w:val="nil"/>
          <w:insideV w:val="nil"/>
        </w:tcBorders>
        <w:shd w:color="auto" w:fill="D2EAF0" w:themeFill="accent5" w:themeFillTint="3F" w:val="clear"/>
      </w:tcPr>
    </w:tblStylePr>
  </w:style>
  <w:style w:styleId="44" w:type="table">
    <w:name w:val="Light Shading Accent 6"/>
    <w:basedOn w:val="36"/>
    <w:qFormat/>
    <w:uiPriority w:val="60"/>
    <w:rPr>
      <w:color w:themeColor="accent6" w:themeShade="BF" w:val="E46C0A"/>
    </w:rPr>
    <w:tblPr>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5D1" w:themeFill="accent6" w:themeFillTint="3F" w:val="clear"/>
      </w:tcPr>
    </w:tblStylePr>
    <w:tblStylePr w:type="band1Horz">
      <w:tblPr/>
      <w:tcPr>
        <w:tcBorders>
          <w:left w:val="nil"/>
          <w:right w:val="nil"/>
          <w:insideH w:val="nil"/>
          <w:insideV w:val="nil"/>
        </w:tcBorders>
        <w:shd w:color="auto" w:fill="FDE5D1" w:themeFill="accent6" w:themeFillTint="3F" w:val="clear"/>
      </w:tcPr>
    </w:tblStylePr>
  </w:style>
  <w:style w:styleId="45" w:type="table">
    <w:name w:val="Light List"/>
    <w:basedOn w:val="36"/>
    <w:qFormat/>
    <w:uiPriority w:val="61"/>
    <w:tblPr>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14:textFill>
          <w14:solidFill>
            <w14:schemeClr w14:val="bg1"/>
          </w14:solidFill>
        </w14:textFill>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46" w:type="table">
    <w:name w:val="Light List Accent 1"/>
    <w:basedOn w:val="36"/>
    <w:qFormat/>
    <w:uiPriority w:val="61"/>
    <w:tblPr>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14:textFill>
          <w14:solidFill>
            <w14:schemeClr w14:val="bg1"/>
          </w14:solidFill>
        </w14:textFill>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47" w:type="table">
    <w:name w:val="Light List Accent 2"/>
    <w:basedOn w:val="36"/>
    <w:qFormat/>
    <w:uiPriority w:val="61"/>
    <w:tblPr>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14:textFill>
          <w14:solidFill>
            <w14:schemeClr w14:val="bg1"/>
          </w14:solidFill>
        </w14:textFill>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48" w:type="table">
    <w:name w:val="Light List Accent 3"/>
    <w:basedOn w:val="36"/>
    <w:qFormat/>
    <w:uiPriority w:val="61"/>
    <w:tblPr>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14:textFill>
          <w14:solidFill>
            <w14:schemeClr w14:val="bg1"/>
          </w14:solidFill>
        </w14:textFill>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49" w:type="table">
    <w:name w:val="Light List Accent 4"/>
    <w:basedOn w:val="36"/>
    <w:qFormat/>
    <w:uiPriority w:val="61"/>
    <w:tblPr>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14:textFill>
          <w14:solidFill>
            <w14:schemeClr w14:val="bg1"/>
          </w14:solidFill>
        </w14:textFill>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50" w:type="table">
    <w:name w:val="Light List Accent 5"/>
    <w:basedOn w:val="36"/>
    <w:qFormat/>
    <w:uiPriority w:val="61"/>
    <w:tblPr>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14:textFill>
          <w14:solidFill>
            <w14:schemeClr w14:val="bg1"/>
          </w14:solidFill>
        </w14:textFill>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51" w:type="table">
    <w:name w:val="Light List Accent 6"/>
    <w:basedOn w:val="36"/>
    <w:qFormat/>
    <w:uiPriority w:val="61"/>
    <w:tblPr>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14:textFill>
          <w14:solidFill>
            <w14:schemeClr w14:val="bg1"/>
          </w14:solidFill>
        </w14:textFill>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52" w:type="table">
    <w:name w:val="Light Grid"/>
    <w:basedOn w:val="36"/>
    <w:qFormat/>
    <w:uiPriority w:val="62"/>
    <w:tblPr>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space="0" w:sz="8"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space="0" w:sz="8"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BFBFBF"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space="0" w:sz="8" w:val="single"/>
        </w:tcBorders>
        <w:shd w:color="auto" w:fill="BFBFBF"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space="0" w:sz="8" w:val="single"/>
        </w:tcBorders>
      </w:tcPr>
    </w:tblStylePr>
  </w:style>
  <w:style w:styleId="53" w:type="table">
    <w:name w:val="Light Grid Accent 1"/>
    <w:basedOn w:val="36"/>
    <w:qFormat/>
    <w:uiPriority w:val="62"/>
    <w:tblPr>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space="0" w:sz="8"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space="0" w:sz="8"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space="0" w:sz="8"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space="0" w:sz="8" w:val="single"/>
        </w:tcBorders>
      </w:tcPr>
    </w:tblStylePr>
  </w:style>
  <w:style w:styleId="54" w:type="table">
    <w:name w:val="Light Grid Accent 2"/>
    <w:basedOn w:val="36"/>
    <w:qFormat/>
    <w:uiPriority w:val="62"/>
    <w:tblPr>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space="0" w:sz="8"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space="0" w:sz="8"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3"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space="0" w:sz="8" w:val="single"/>
        </w:tcBorders>
        <w:shd w:color="auto" w:fill="EFD3D3"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space="0" w:sz="8" w:val="single"/>
        </w:tcBorders>
      </w:tcPr>
    </w:tblStylePr>
  </w:style>
  <w:style w:styleId="55" w:type="table">
    <w:name w:val="Light Grid Accent 3"/>
    <w:basedOn w:val="36"/>
    <w:qFormat/>
    <w:uiPriority w:val="62"/>
    <w:tblPr>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space="0" w:sz="8"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space="0" w:sz="8"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space="0" w:sz="8"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space="0" w:sz="8" w:val="single"/>
        </w:tcBorders>
      </w:tcPr>
    </w:tblStylePr>
  </w:style>
  <w:style w:styleId="56" w:type="table">
    <w:name w:val="Light Grid Accent 4"/>
    <w:basedOn w:val="36"/>
    <w:qFormat/>
    <w:uiPriority w:val="62"/>
    <w:tblPr>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space="0" w:sz="8"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space="0" w:sz="8"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space="0" w:sz="8"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space="0" w:sz="8" w:val="single"/>
        </w:tcBorders>
      </w:tcPr>
    </w:tblStylePr>
  </w:style>
  <w:style w:styleId="57" w:type="table">
    <w:name w:val="Light Grid Accent 5"/>
    <w:basedOn w:val="36"/>
    <w:qFormat/>
    <w:uiPriority w:val="62"/>
    <w:tblPr>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space="0" w:sz="8"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space="0" w:sz="8"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0"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space="0" w:sz="8" w:val="single"/>
        </w:tcBorders>
        <w:shd w:color="auto" w:fill="D2EAF0"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space="0" w:sz="8" w:val="single"/>
        </w:tcBorders>
      </w:tcPr>
    </w:tblStylePr>
  </w:style>
  <w:style w:styleId="58" w:type="table">
    <w:name w:val="Light Grid Accent 6"/>
    <w:basedOn w:val="36"/>
    <w:qFormat/>
    <w:uiPriority w:val="62"/>
    <w:tblPr>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space="0" w:sz="8"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space="0" w:sz="8"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5D1"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space="0" w:sz="8" w:val="single"/>
        </w:tcBorders>
        <w:shd w:color="auto" w:fill="FDE5D1"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space="0" w:sz="8" w:val="single"/>
        </w:tcBorders>
      </w:tcPr>
    </w:tblStylePr>
  </w:style>
  <w:style w:styleId="59" w:type="table">
    <w:name w:val="Medium Shading 1"/>
    <w:basedOn w:val="36"/>
    <w:qFormat/>
    <w:uiPriority w:val="63"/>
    <w:tblPr>
      <w:tblBorders>
        <w:top w:color="3F3F3F" w:space="0" w:sz="8" w:themeColor="text1" w:themeTint="BF" w:val="single"/>
        <w:left w:color="3F3F3F" w:space="0" w:sz="8" w:themeColor="text1" w:themeTint="BF" w:val="single"/>
        <w:bottom w:color="3F3F3F" w:space="0" w:sz="8" w:themeColor="text1" w:themeTint="BF" w:val="single"/>
        <w:right w:color="3F3F3F" w:space="0" w:sz="8" w:themeColor="text1" w:themeTint="BF" w:val="single"/>
        <w:insideH w:color="3F3F3F" w:space="0" w:sz="8" w:themeColor="text1" w:themeTint="BF"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3F3F3F" w:space="0" w:sz="8" w:themeColor="text1" w:themeTint="BF" w:val="single"/>
          <w:left w:color="3F3F3F" w:space="0" w:sz="8" w:themeColor="text1" w:themeTint="BF" w:val="single"/>
          <w:bottom w:color="3F3F3F" w:space="0" w:sz="8" w:themeColor="text1" w:themeTint="BF" w:val="single"/>
          <w:right w:color="3F3F3F"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3F3F3F" w:space="0" w:sz="6" w:themeColor="text1" w:themeTint="BF" w:val="double"/>
          <w:left w:color="3F3F3F" w:space="0" w:sz="8" w:themeColor="text1" w:themeTint="BF" w:val="single"/>
          <w:bottom w:color="3F3F3F" w:space="0" w:sz="8" w:themeColor="text1" w:themeTint="BF" w:val="single"/>
          <w:right w:color="3F3F3F"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BFBFBF" w:themeFill="text1" w:themeFillTint="3F" w:val="clear"/>
      </w:tcPr>
    </w:tblStylePr>
    <w:tblStylePr w:type="band1Horz">
      <w:tblPr/>
      <w:tcPr>
        <w:tcBorders>
          <w:insideH w:val="nil"/>
          <w:insideV w:val="nil"/>
        </w:tcBorders>
        <w:shd w:color="auto" w:fill="BFBFBF" w:themeFill="text1" w:themeFillTint="3F" w:val="clear"/>
      </w:tcPr>
    </w:tblStylePr>
    <w:tblStylePr w:type="band2Horz">
      <w:tblPr/>
      <w:tcPr>
        <w:tcBorders>
          <w:insideH w:val="nil"/>
          <w:insideV w:val="nil"/>
        </w:tcBorders>
      </w:tcPr>
    </w:tblStylePr>
  </w:style>
  <w:style w:styleId="60" w:type="table">
    <w:name w:val="Medium Shading 1 Accent 1"/>
    <w:basedOn w:val="36"/>
    <w:qFormat/>
    <w:uiPriority w:val="63"/>
    <w:tblPr>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61" w:type="table">
    <w:name w:val="Medium Shading 1 Accent 2"/>
    <w:basedOn w:val="36"/>
    <w:qFormat/>
    <w:uiPriority w:val="63"/>
    <w:tblPr>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3" w:themeFill="accent2" w:themeFillTint="3F" w:val="clear"/>
      </w:tcPr>
    </w:tblStylePr>
    <w:tblStylePr w:type="band1Horz">
      <w:tblPr/>
      <w:tcPr>
        <w:tcBorders>
          <w:insideH w:val="nil"/>
          <w:insideV w:val="nil"/>
        </w:tcBorders>
        <w:shd w:color="auto" w:fill="EFD3D3" w:themeFill="accent2" w:themeFillTint="3F" w:val="clear"/>
      </w:tcPr>
    </w:tblStylePr>
    <w:tblStylePr w:type="band2Horz">
      <w:tblPr/>
      <w:tcPr>
        <w:tcBorders>
          <w:insideH w:val="nil"/>
          <w:insideV w:val="nil"/>
        </w:tcBorders>
      </w:tcPr>
    </w:tblStylePr>
  </w:style>
  <w:style w:styleId="62" w:type="table">
    <w:name w:val="Medium Shading 1 Accent 3"/>
    <w:basedOn w:val="36"/>
    <w:qFormat/>
    <w:uiPriority w:val="63"/>
    <w:tblPr>
      <w:tblBorders>
        <w:top w:color="B4CC82" w:space="0" w:sz="8" w:themeColor="accent3" w:themeTint="BF" w:val="single"/>
        <w:left w:color="B4CC82" w:space="0" w:sz="8" w:themeColor="accent3" w:themeTint="BF" w:val="single"/>
        <w:bottom w:color="B4CC82" w:space="0" w:sz="8" w:themeColor="accent3" w:themeTint="BF" w:val="single"/>
        <w:right w:color="B4CC82" w:space="0" w:sz="8" w:themeColor="accent3" w:themeTint="BF" w:val="single"/>
        <w:insideH w:color="B4CC82" w:space="0" w:sz="8" w:themeColor="accent3" w:themeTint="BF"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B4CC82" w:space="0" w:sz="8" w:themeColor="accent3" w:themeTint="BF" w:val="single"/>
          <w:left w:color="B4CC82" w:space="0" w:sz="8" w:themeColor="accent3" w:themeTint="BF" w:val="single"/>
          <w:bottom w:color="B4CC82" w:space="0" w:sz="8" w:themeColor="accent3" w:themeTint="BF" w:val="single"/>
          <w:right w:color="B4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4CC82" w:space="0" w:sz="6" w:themeColor="accent3" w:themeTint="BF" w:val="double"/>
          <w:left w:color="B4CC82" w:space="0" w:sz="8" w:themeColor="accent3" w:themeTint="BF" w:val="single"/>
          <w:bottom w:color="B4CC82" w:space="0" w:sz="8" w:themeColor="accent3" w:themeTint="BF" w:val="single"/>
          <w:right w:color="B4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63" w:type="table">
    <w:name w:val="Medium Shading 1 Accent 4"/>
    <w:basedOn w:val="36"/>
    <w:qFormat/>
    <w:uiPriority w:val="63"/>
    <w:tblPr>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64" w:type="table">
    <w:name w:val="Medium Shading 1 Accent 5"/>
    <w:basedOn w:val="36"/>
    <w:qFormat/>
    <w:uiPriority w:val="63"/>
    <w:tblPr>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0" w:themeFill="accent5" w:themeFillTint="3F" w:val="clear"/>
      </w:tcPr>
    </w:tblStylePr>
    <w:tblStylePr w:type="band1Horz">
      <w:tblPr/>
      <w:tcPr>
        <w:tcBorders>
          <w:insideH w:val="nil"/>
          <w:insideV w:val="nil"/>
        </w:tcBorders>
        <w:shd w:color="auto" w:fill="D2EAF0" w:themeFill="accent5" w:themeFillTint="3F" w:val="clear"/>
      </w:tcPr>
    </w:tblStylePr>
    <w:tblStylePr w:type="band2Horz">
      <w:tblPr/>
      <w:tcPr>
        <w:tcBorders>
          <w:insideH w:val="nil"/>
          <w:insideV w:val="nil"/>
        </w:tcBorders>
      </w:tcPr>
    </w:tblStylePr>
  </w:style>
  <w:style w:styleId="65" w:type="table">
    <w:name w:val="Medium Shading 1 Accent 6"/>
    <w:basedOn w:val="36"/>
    <w:qFormat/>
    <w:uiPriority w:val="63"/>
    <w:tblPr>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5D1" w:themeFill="accent6" w:themeFillTint="3F" w:val="clear"/>
      </w:tcPr>
    </w:tblStylePr>
    <w:tblStylePr w:type="band1Horz">
      <w:tblPr/>
      <w:tcPr>
        <w:tcBorders>
          <w:insideH w:val="nil"/>
          <w:insideV w:val="nil"/>
        </w:tcBorders>
        <w:shd w:color="auto" w:fill="FDE5D1" w:themeFill="accent6" w:themeFillTint="3F" w:val="clear"/>
      </w:tcPr>
    </w:tblStylePr>
    <w:tblStylePr w:type="band2Horz">
      <w:tblPr/>
      <w:tcPr>
        <w:tcBorders>
          <w:insideH w:val="nil"/>
          <w:insideV w:val="nil"/>
        </w:tcBorders>
      </w:tcPr>
    </w:tblStylePr>
  </w:style>
  <w:style w:styleId="66" w:type="table">
    <w:name w:val="Medium Shading 2"/>
    <w:basedOn w:val="36"/>
    <w:qFormat/>
    <w:uiPriority w:val="64"/>
    <w:tblPr>
      <w:tblBorders>
        <w:top w:color="auto" w:space="0" w:sz="18" w:val="single"/>
        <w:bottom w:color="auto" w:space="0" w:sz="18"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14:textFill>
          <w14:solidFill>
            <w14:schemeClr w14:val="bg1"/>
          </w14:solidFill>
        </w14:textFill>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14:textFill>
          <w14:solidFill>
            <w14:schemeClr w14:val="bg1"/>
          </w14:solidFill>
        </w14:textFill>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7D7D7" w:themeFill="background1" w:themeFillShade="D8" w:val="clear"/>
      </w:tcPr>
    </w:tblStylePr>
    <w:tblStylePr w:type="band1Horz">
      <w:tblPr/>
      <w:tcPr>
        <w:shd w:color="auto" w:fill="D7D7D7"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tcPr>
    </w:tblStylePr>
  </w:style>
  <w:style w:styleId="67" w:type="table">
    <w:name w:val="Medium Shading 2 Accent 1"/>
    <w:basedOn w:val="36"/>
    <w:qFormat/>
    <w:uiPriority w:val="64"/>
    <w:tblPr>
      <w:tblBorders>
        <w:top w:color="auto" w:space="0" w:sz="18" w:val="single"/>
        <w:bottom w:color="auto" w:space="0" w:sz="18"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14:textFill>
          <w14:solidFill>
            <w14:schemeClr w14:val="bg1"/>
          </w14:solidFill>
        </w14:textFill>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14:textFill>
          <w14:solidFill>
            <w14:schemeClr w14:val="bg1"/>
          </w14:solidFill>
        </w14:textFill>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7D7D7" w:themeFill="background1" w:themeFillShade="D8" w:val="clear"/>
      </w:tcPr>
    </w:tblStylePr>
    <w:tblStylePr w:type="band1Horz">
      <w:tblPr/>
      <w:tcPr>
        <w:shd w:color="auto" w:fill="D7D7D7"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tcPr>
    </w:tblStylePr>
  </w:style>
  <w:style w:styleId="68" w:type="table">
    <w:name w:val="Medium Shading 2 Accent 2"/>
    <w:basedOn w:val="36"/>
    <w:qFormat/>
    <w:uiPriority w:val="64"/>
    <w:tblPr>
      <w:tblBorders>
        <w:top w:color="auto" w:space="0" w:sz="18" w:val="single"/>
        <w:bottom w:color="auto" w:space="0" w:sz="18"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14:textFill>
          <w14:solidFill>
            <w14:schemeClr w14:val="bg1"/>
          </w14:solidFill>
        </w14:textFill>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14:textFill>
          <w14:solidFill>
            <w14:schemeClr w14:val="bg1"/>
          </w14:solidFill>
        </w14:textFill>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7D7D7" w:themeFill="background1" w:themeFillShade="D8" w:val="clear"/>
      </w:tcPr>
    </w:tblStylePr>
    <w:tblStylePr w:type="band1Horz">
      <w:tblPr/>
      <w:tcPr>
        <w:shd w:color="auto" w:fill="D7D7D7"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tcPr>
    </w:tblStylePr>
  </w:style>
  <w:style w:styleId="69" w:type="table">
    <w:name w:val="Medium Shading 2 Accent 3"/>
    <w:basedOn w:val="36"/>
    <w:qFormat/>
    <w:uiPriority w:val="64"/>
    <w:tblPr>
      <w:tblBorders>
        <w:top w:color="auto" w:space="0" w:sz="18" w:val="single"/>
        <w:bottom w:color="auto" w:space="0" w:sz="18"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14:textFill>
          <w14:solidFill>
            <w14:schemeClr w14:val="bg1"/>
          </w14:solidFill>
        </w14:textFill>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14:textFill>
          <w14:solidFill>
            <w14:schemeClr w14:val="bg1"/>
          </w14:solidFill>
        </w14:textFill>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7D7D7" w:themeFill="background1" w:themeFillShade="D8" w:val="clear"/>
      </w:tcPr>
    </w:tblStylePr>
    <w:tblStylePr w:type="band1Horz">
      <w:tblPr/>
      <w:tcPr>
        <w:shd w:color="auto" w:fill="D7D7D7"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tcPr>
    </w:tblStylePr>
  </w:style>
  <w:style w:styleId="70" w:type="table">
    <w:name w:val="Medium Shading 2 Accent 4"/>
    <w:basedOn w:val="36"/>
    <w:qFormat/>
    <w:uiPriority w:val="64"/>
    <w:tblPr>
      <w:tblBorders>
        <w:top w:color="auto" w:space="0" w:sz="18" w:val="single"/>
        <w:bottom w:color="auto" w:space="0" w:sz="18"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14:textFill>
          <w14:solidFill>
            <w14:schemeClr w14:val="bg1"/>
          </w14:solidFill>
        </w14:textFill>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14:textFill>
          <w14:solidFill>
            <w14:schemeClr w14:val="bg1"/>
          </w14:solidFill>
        </w14:textFill>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7D7D7" w:themeFill="background1" w:themeFillShade="D8" w:val="clear"/>
      </w:tcPr>
    </w:tblStylePr>
    <w:tblStylePr w:type="band1Horz">
      <w:tblPr/>
      <w:tcPr>
        <w:shd w:color="auto" w:fill="D7D7D7"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tcPr>
    </w:tblStylePr>
  </w:style>
  <w:style w:styleId="71" w:type="table">
    <w:name w:val="Medium Shading 2 Accent 5"/>
    <w:basedOn w:val="36"/>
    <w:qFormat/>
    <w:uiPriority w:val="64"/>
    <w:tblPr>
      <w:tblBorders>
        <w:top w:color="auto" w:space="0" w:sz="18" w:val="single"/>
        <w:bottom w:color="auto" w:space="0" w:sz="18"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14:textFill>
          <w14:solidFill>
            <w14:schemeClr w14:val="bg1"/>
          </w14:solidFill>
        </w14:textFill>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14:textFill>
          <w14:solidFill>
            <w14:schemeClr w14:val="bg1"/>
          </w14:solidFill>
        </w14:textFill>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7D7D7" w:themeFill="background1" w:themeFillShade="D8" w:val="clear"/>
      </w:tcPr>
    </w:tblStylePr>
    <w:tblStylePr w:type="band1Horz">
      <w:tblPr/>
      <w:tcPr>
        <w:shd w:color="auto" w:fill="D7D7D7"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tcPr>
    </w:tblStylePr>
  </w:style>
  <w:style w:styleId="72" w:type="table">
    <w:name w:val="Medium Shading 2 Accent 6"/>
    <w:basedOn w:val="36"/>
    <w:qFormat/>
    <w:uiPriority w:val="64"/>
    <w:tblPr>
      <w:tblBorders>
        <w:top w:color="auto" w:space="0" w:sz="18" w:val="single"/>
        <w:bottom w:color="auto" w:space="0" w:sz="18" w:val="single"/>
      </w:tblBorders>
    </w:tblPr>
    <w:tblStylePr w:type="firstRow">
      <w:pPr>
        <w:spacing w:after="0" w:before="0" w:line="240" w:lineRule="auto"/>
      </w:pPr>
      <w:rPr>
        <w:b/>
        <w:bCs/>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14:textFill>
          <w14:solidFill>
            <w14:schemeClr w14:val="bg1"/>
          </w14:solidFill>
        </w14:textFill>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14:textFill>
          <w14:solidFill>
            <w14:schemeClr w14:val="bg1"/>
          </w14:solidFill>
        </w14:textFill>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7D7D7" w:themeFill="background1" w:themeFillShade="D8" w:val="clear"/>
      </w:tcPr>
    </w:tblStylePr>
    <w:tblStylePr w:type="band1Horz">
      <w:tblPr/>
      <w:tcPr>
        <w:shd w:color="auto" w:fill="D7D7D7"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14:textFill>
          <w14:solidFill>
            <w14:schemeClr w14:val="bg1"/>
          </w14:solidFill>
        </w14:textFill>
      </w:rPr>
      <w:tblPr/>
      <w:tcPr>
        <w:tcBorders>
          <w:top w:color="auto" w:space="0" w:sz="18" w:val="single"/>
          <w:left w:val="nil"/>
          <w:bottom w:color="auto" w:space="0" w:sz="18" w:val="single"/>
          <w:right w:val="nil"/>
          <w:insideH w:val="nil"/>
          <w:insideV w:val="nil"/>
        </w:tcBorders>
      </w:tcPr>
    </w:tblStylePr>
  </w:style>
  <w:style w:styleId="73" w:type="table">
    <w:name w:val="Medium List 1"/>
    <w:basedOn w:val="36"/>
    <w:qFormat/>
    <w:uiPriority w:val="65"/>
    <w:rPr>
      <w:color w:themeColor="text1" w:val="000000"/>
      <w14:textFill>
        <w14:solidFill>
          <w14:schemeClr w14:val="tx1"/>
        </w14:solidFill>
      </w14:textFill>
    </w:rPr>
    <w:tblPr>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14:textFill>
          <w14:solidFill>
            <w14:schemeClr w14:val="tx2"/>
          </w14:solidFill>
        </w14:textFill>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BFBFBF" w:themeFill="text1" w:themeFillTint="3F" w:val="clear"/>
      </w:tcPr>
    </w:tblStylePr>
    <w:tblStylePr w:type="band1Horz">
      <w:tblPr/>
      <w:tcPr>
        <w:shd w:color="auto" w:fill="BFBFBF" w:themeFill="text1" w:themeFillTint="3F" w:val="clear"/>
      </w:tcPr>
    </w:tblStylePr>
  </w:style>
  <w:style w:styleId="74" w:type="table">
    <w:name w:val="Medium List 1 Accent 1"/>
    <w:basedOn w:val="36"/>
    <w:qFormat/>
    <w:uiPriority w:val="65"/>
    <w:rPr>
      <w:color w:themeColor="text1" w:val="000000"/>
      <w14:textFill>
        <w14:solidFill>
          <w14:schemeClr w14:val="tx1"/>
        </w14:solidFill>
      </w14:textFill>
    </w:rPr>
    <w:tblPr>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14:textFill>
          <w14:solidFill>
            <w14:schemeClr w14:val="tx2"/>
          </w14:solidFill>
        </w14:textFill>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75" w:type="table">
    <w:name w:val="Medium List 1 Accent 2"/>
    <w:basedOn w:val="36"/>
    <w:qFormat/>
    <w:uiPriority w:val="65"/>
    <w:rPr>
      <w:color w:themeColor="text1" w:val="000000"/>
      <w14:textFill>
        <w14:solidFill>
          <w14:schemeClr w14:val="tx1"/>
        </w14:solidFill>
      </w14:textFill>
    </w:rPr>
    <w:tblPr>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14:textFill>
          <w14:solidFill>
            <w14:schemeClr w14:val="tx2"/>
          </w14:solidFill>
        </w14:textFill>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3" w:themeFill="accent2" w:themeFillTint="3F" w:val="clear"/>
      </w:tcPr>
    </w:tblStylePr>
    <w:tblStylePr w:type="band1Horz">
      <w:tblPr/>
      <w:tcPr>
        <w:shd w:color="auto" w:fill="EFD3D3" w:themeFill="accent2" w:themeFillTint="3F" w:val="clear"/>
      </w:tcPr>
    </w:tblStylePr>
  </w:style>
  <w:style w:styleId="76" w:type="table">
    <w:name w:val="Medium List 1 Accent 3"/>
    <w:basedOn w:val="36"/>
    <w:qFormat/>
    <w:uiPriority w:val="65"/>
    <w:rPr>
      <w:color w:themeColor="text1" w:val="000000"/>
      <w14:textFill>
        <w14:solidFill>
          <w14:schemeClr w14:val="tx1"/>
        </w14:solidFill>
      </w14:textFill>
    </w:rPr>
    <w:tblPr>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14:textFill>
          <w14:solidFill>
            <w14:schemeClr w14:val="tx2"/>
          </w14:solidFill>
        </w14:textFill>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77" w:type="table">
    <w:name w:val="Medium List 1 Accent 4"/>
    <w:basedOn w:val="36"/>
    <w:qFormat/>
    <w:uiPriority w:val="65"/>
    <w:rPr>
      <w:color w:themeColor="text1" w:val="000000"/>
      <w14:textFill>
        <w14:solidFill>
          <w14:schemeClr w14:val="tx1"/>
        </w14:solidFill>
      </w14:textFill>
    </w:rPr>
    <w:tblPr>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14:textFill>
          <w14:solidFill>
            <w14:schemeClr w14:val="tx2"/>
          </w14:solidFill>
        </w14:textFill>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78" w:type="table">
    <w:name w:val="Medium List 1 Accent 5"/>
    <w:basedOn w:val="36"/>
    <w:qFormat/>
    <w:uiPriority w:val="65"/>
    <w:rPr>
      <w:color w:themeColor="text1" w:val="000000"/>
      <w14:textFill>
        <w14:solidFill>
          <w14:schemeClr w14:val="tx1"/>
        </w14:solidFill>
      </w14:textFill>
    </w:rPr>
    <w:tblPr>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14:textFill>
          <w14:solidFill>
            <w14:schemeClr w14:val="tx2"/>
          </w14:solidFill>
        </w14:textFill>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0" w:themeFill="accent5" w:themeFillTint="3F" w:val="clear"/>
      </w:tcPr>
    </w:tblStylePr>
    <w:tblStylePr w:type="band1Horz">
      <w:tblPr/>
      <w:tcPr>
        <w:shd w:color="auto" w:fill="D2EAF0" w:themeFill="accent5" w:themeFillTint="3F" w:val="clear"/>
      </w:tcPr>
    </w:tblStylePr>
  </w:style>
  <w:style w:styleId="79" w:type="table">
    <w:name w:val="Medium List 1 Accent 6"/>
    <w:basedOn w:val="36"/>
    <w:qFormat/>
    <w:uiPriority w:val="65"/>
    <w:rPr>
      <w:color w:themeColor="text1" w:val="000000"/>
      <w14:textFill>
        <w14:solidFill>
          <w14:schemeClr w14:val="tx1"/>
        </w14:solidFill>
      </w14:textFill>
    </w:rPr>
    <w:tblPr>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14:textFill>
          <w14:solidFill>
            <w14:schemeClr w14:val="tx2"/>
          </w14:solidFill>
        </w14:textFill>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5D1" w:themeFill="accent6" w:themeFillTint="3F" w:val="clear"/>
      </w:tcPr>
    </w:tblStylePr>
    <w:tblStylePr w:type="band1Horz">
      <w:tblPr/>
      <w:tcPr>
        <w:shd w:color="auto" w:fill="FDE5D1" w:themeFill="accent6" w:themeFillTint="3F" w:val="clear"/>
      </w:tcPr>
    </w:tblStylePr>
  </w:style>
  <w:style w:styleId="80" w:type="table">
    <w:name w:val="Medium List 2"/>
    <w:basedOn w:val="36"/>
    <w:qFormat/>
    <w:uiPriority w:val="66"/>
    <w:rPr>
      <w:rFonts w:asciiTheme="majorHAnsi" w:cstheme="majorBidi" w:eastAsiaTheme="majorEastAsia" w:hAnsiTheme="majorHAnsi"/>
      <w:color w:themeColor="text1" w:val="000000"/>
      <w14:textFill>
        <w14:solidFill>
          <w14:schemeClr w14:val="tx1"/>
        </w14:solidFill>
      </w14:textFill>
    </w:rPr>
    <w:tblPr>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BFBFBF" w:themeFill="text1" w:themeFillTint="3F" w:val="clear"/>
      </w:tcPr>
    </w:tblStylePr>
    <w:tblStylePr w:type="band1Horz">
      <w:tblPr/>
      <w:tcPr>
        <w:tcBorders>
          <w:top w:val="nil"/>
          <w:bottom w:val="nil"/>
          <w:insideH w:val="nil"/>
          <w:insideV w:val="nil"/>
        </w:tcBorders>
        <w:shd w:color="auto" w:fill="BFBFBF"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81" w:type="table">
    <w:name w:val="Medium List 2 Accent 1"/>
    <w:basedOn w:val="36"/>
    <w:qFormat/>
    <w:uiPriority w:val="66"/>
    <w:rPr>
      <w:rFonts w:asciiTheme="majorHAnsi" w:cstheme="majorBidi" w:eastAsiaTheme="majorEastAsia" w:hAnsiTheme="majorHAnsi"/>
      <w:color w:themeColor="text1" w:val="000000"/>
      <w14:textFill>
        <w14:solidFill>
          <w14:schemeClr w14:val="tx1"/>
        </w14:solidFill>
      </w14:textFill>
    </w:rPr>
    <w:tblPr>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82" w:type="table">
    <w:name w:val="Medium List 2 Accent 2"/>
    <w:basedOn w:val="36"/>
    <w:qFormat/>
    <w:uiPriority w:val="66"/>
    <w:rPr>
      <w:rFonts w:asciiTheme="majorHAnsi" w:cstheme="majorBidi" w:eastAsiaTheme="majorEastAsia" w:hAnsiTheme="majorHAnsi"/>
      <w:color w:themeColor="text1" w:val="000000"/>
      <w14:textFill>
        <w14:solidFill>
          <w14:schemeClr w14:val="tx1"/>
        </w14:solidFill>
      </w14:textFill>
    </w:rPr>
    <w:tblPr>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3" w:themeFill="accent2" w:themeFillTint="3F" w:val="clear"/>
      </w:tcPr>
    </w:tblStylePr>
    <w:tblStylePr w:type="band1Horz">
      <w:tblPr/>
      <w:tcPr>
        <w:tcBorders>
          <w:top w:val="nil"/>
          <w:bottom w:val="nil"/>
          <w:insideH w:val="nil"/>
          <w:insideV w:val="nil"/>
        </w:tcBorders>
        <w:shd w:color="auto" w:fill="EFD3D3"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83" w:type="table">
    <w:name w:val="Medium List 2 Accent 3"/>
    <w:basedOn w:val="36"/>
    <w:qFormat/>
    <w:uiPriority w:val="66"/>
    <w:rPr>
      <w:rFonts w:asciiTheme="majorHAnsi" w:cstheme="majorBidi" w:eastAsiaTheme="majorEastAsia" w:hAnsiTheme="majorHAnsi"/>
      <w:color w:themeColor="text1" w:val="000000"/>
      <w14:textFill>
        <w14:solidFill>
          <w14:schemeClr w14:val="tx1"/>
        </w14:solidFill>
      </w14:textFill>
    </w:rPr>
    <w:tblPr>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84" w:type="table">
    <w:name w:val="Medium List 2 Accent 4"/>
    <w:basedOn w:val="36"/>
    <w:qFormat/>
    <w:uiPriority w:val="66"/>
    <w:rPr>
      <w:rFonts w:asciiTheme="majorHAnsi" w:cstheme="majorBidi" w:eastAsiaTheme="majorEastAsia" w:hAnsiTheme="majorHAnsi"/>
      <w:color w:themeColor="text1" w:val="000000"/>
      <w14:textFill>
        <w14:solidFill>
          <w14:schemeClr w14:val="tx1"/>
        </w14:solidFill>
      </w14:textFill>
    </w:rPr>
    <w:tblPr>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85" w:type="table">
    <w:name w:val="Medium List 2 Accent 5"/>
    <w:basedOn w:val="36"/>
    <w:qFormat/>
    <w:uiPriority w:val="66"/>
    <w:rPr>
      <w:rFonts w:asciiTheme="majorHAnsi" w:cstheme="majorBidi" w:eastAsiaTheme="majorEastAsia" w:hAnsiTheme="majorHAnsi"/>
      <w:color w:themeColor="text1" w:val="000000"/>
      <w14:textFill>
        <w14:solidFill>
          <w14:schemeClr w14:val="tx1"/>
        </w14:solidFill>
      </w14:textFill>
    </w:rPr>
    <w:tblPr>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0" w:themeFill="accent5" w:themeFillTint="3F" w:val="clear"/>
      </w:tcPr>
    </w:tblStylePr>
    <w:tblStylePr w:type="band1Horz">
      <w:tblPr/>
      <w:tcPr>
        <w:tcBorders>
          <w:top w:val="nil"/>
          <w:bottom w:val="nil"/>
          <w:insideH w:val="nil"/>
          <w:insideV w:val="nil"/>
        </w:tcBorders>
        <w:shd w:color="auto" w:fill="D2EAF0"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86" w:type="table">
    <w:name w:val="Medium List 2 Accent 6"/>
    <w:basedOn w:val="36"/>
    <w:qFormat/>
    <w:uiPriority w:val="66"/>
    <w:rPr>
      <w:rFonts w:asciiTheme="majorHAnsi" w:cstheme="majorBidi" w:eastAsiaTheme="majorEastAsia" w:hAnsiTheme="majorHAnsi"/>
      <w:color w:themeColor="text1" w:val="000000"/>
      <w14:textFill>
        <w14:solidFill>
          <w14:schemeClr w14:val="tx1"/>
        </w14:solidFill>
      </w14:textFill>
    </w:rPr>
    <w:tblPr>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5D1" w:themeFill="accent6" w:themeFillTint="3F" w:val="clear"/>
      </w:tcPr>
    </w:tblStylePr>
    <w:tblStylePr w:type="band1Horz">
      <w:tblPr/>
      <w:tcPr>
        <w:tcBorders>
          <w:top w:val="nil"/>
          <w:bottom w:val="nil"/>
          <w:insideH w:val="nil"/>
          <w:insideV w:val="nil"/>
        </w:tcBorders>
        <w:shd w:color="auto" w:fill="FDE5D1"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87" w:type="table">
    <w:name w:val="Medium Grid 1"/>
    <w:basedOn w:val="36"/>
    <w:qFormat/>
    <w:uiPriority w:val="67"/>
    <w:tblPr>
      <w:tblBorders>
        <w:top w:color="3F3F3F" w:space="0" w:sz="8" w:themeColor="text1" w:themeTint="BF" w:val="single"/>
        <w:left w:color="3F3F3F" w:space="0" w:sz="8" w:themeColor="text1" w:themeTint="BF" w:val="single"/>
        <w:bottom w:color="3F3F3F" w:space="0" w:sz="8" w:themeColor="text1" w:themeTint="BF" w:val="single"/>
        <w:right w:color="3F3F3F" w:space="0" w:sz="8" w:themeColor="text1" w:themeTint="BF" w:val="single"/>
        <w:insideH w:color="3F3F3F" w:space="0" w:sz="8" w:themeColor="text1" w:themeTint="BF" w:val="single"/>
        <w:insideV w:color="3F3F3F" w:space="0" w:sz="8" w:themeColor="text1" w:themeTint="BF" w:val="single"/>
      </w:tblBorders>
    </w:tblPr>
    <w:tcPr>
      <w:shd w:color="auto" w:fill="BFBFBF" w:themeFill="text1" w:themeFillTint="3F" w:val="clear"/>
    </w:tcPr>
    <w:tblStylePr w:type="firstRow">
      <w:rPr>
        <w:b/>
        <w:bCs/>
      </w:rPr>
    </w:tblStylePr>
    <w:tblStylePr w:type="lastRow">
      <w:rPr>
        <w:b/>
        <w:bCs/>
      </w:rPr>
      <w:tblPr/>
      <w:tcPr>
        <w:tcBorders>
          <w:top w:color="3F3F3F" w:space="0" w:sz="18" w:themeColor="text1" w:themeTint="BF" w:val="single"/>
        </w:tcBorders>
      </w:tcPr>
    </w:tblStylePr>
    <w:tblStylePr w:type="firstCol">
      <w:rPr>
        <w:b/>
        <w:bCs/>
      </w:rPr>
    </w:tblStylePr>
    <w:tblStylePr w:type="lastCol">
      <w:rPr>
        <w:b/>
        <w:bCs/>
      </w:rPr>
    </w:tblStylePr>
    <w:tblStylePr w:type="band1Vert">
      <w:tblPr/>
      <w:tcPr>
        <w:shd w:color="auto" w:fill="7F7F7F" w:themeFill="text1" w:themeFillTint="7F" w:val="clear"/>
      </w:tcPr>
    </w:tblStylePr>
    <w:tblStylePr w:type="band1Horz">
      <w:tblPr/>
      <w:tcPr>
        <w:shd w:color="auto" w:fill="7F7F7F" w:themeFill="text1" w:themeFillTint="7F" w:val="clear"/>
      </w:tcPr>
    </w:tblStylePr>
  </w:style>
  <w:style w:styleId="88" w:type="table">
    <w:name w:val="Medium Grid 1 Accent 1"/>
    <w:basedOn w:val="36"/>
    <w:qFormat/>
    <w:uiPriority w:val="67"/>
    <w:tblPr>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C0DE" w:themeFill="accent1" w:themeFillTint="7F" w:val="clear"/>
      </w:tcPr>
    </w:tblStylePr>
    <w:tblStylePr w:type="band1Horz">
      <w:tblPr/>
      <w:tcPr>
        <w:shd w:color="auto" w:fill="A7C0DE" w:themeFill="accent1" w:themeFillTint="7F" w:val="clear"/>
      </w:tcPr>
    </w:tblStylePr>
  </w:style>
  <w:style w:styleId="89" w:type="table">
    <w:name w:val="Medium Grid 1 Accent 2"/>
    <w:basedOn w:val="36"/>
    <w:qFormat/>
    <w:uiPriority w:val="67"/>
    <w:tblPr>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3"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90" w:type="table">
    <w:name w:val="Medium Grid 1 Accent 3"/>
    <w:basedOn w:val="36"/>
    <w:qFormat/>
    <w:uiPriority w:val="67"/>
    <w:tblPr>
      <w:tblBorders>
        <w:top w:color="B4CC82" w:space="0" w:sz="8" w:themeColor="accent3" w:themeTint="BF" w:val="single"/>
        <w:left w:color="B4CC82" w:space="0" w:sz="8" w:themeColor="accent3" w:themeTint="BF" w:val="single"/>
        <w:bottom w:color="B4CC82" w:space="0" w:sz="8" w:themeColor="accent3" w:themeTint="BF" w:val="single"/>
        <w:right w:color="B4CC82" w:space="0" w:sz="8" w:themeColor="accent3" w:themeTint="BF" w:val="single"/>
        <w:insideH w:color="B4CC82" w:space="0" w:sz="8" w:themeColor="accent3" w:themeTint="BF" w:val="single"/>
        <w:insideV w:color="B4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4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91" w:type="table">
    <w:name w:val="Medium Grid 1 Accent 4"/>
    <w:basedOn w:val="36"/>
    <w:qFormat/>
    <w:uiPriority w:val="67"/>
    <w:tblPr>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92" w:type="table">
    <w:name w:val="Medium Grid 1 Accent 5"/>
    <w:basedOn w:val="36"/>
    <w:qFormat/>
    <w:uiPriority w:val="67"/>
    <w:tblPr>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0"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93" w:type="table">
    <w:name w:val="Medium Grid 1 Accent 6"/>
    <w:basedOn w:val="36"/>
    <w:qFormat/>
    <w:uiPriority w:val="67"/>
    <w:tblPr>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5D1"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94" w:type="table">
    <w:name w:val="Medium Grid 2"/>
    <w:basedOn w:val="36"/>
    <w:qFormat/>
    <w:uiPriority w:val="68"/>
    <w:rPr>
      <w:rFonts w:asciiTheme="majorHAnsi" w:cstheme="majorBidi" w:eastAsiaTheme="majorEastAsia" w:hAnsiTheme="majorHAnsi"/>
      <w:color w:themeColor="text1" w:val="000000"/>
      <w14:textFill>
        <w14:solidFill>
          <w14:schemeClr w14:val="tx1"/>
        </w14:solidFill>
      </w14:textFill>
    </w:rPr>
    <w:tblPr>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BFBFBF" w:themeFill="text1" w:themeFillTint="3F" w:val="clear"/>
    </w:tcPr>
    <w:tblStylePr w:type="firstRow">
      <w:rPr>
        <w:b/>
        <w:bCs/>
        <w:color w:themeColor="text1" w:val="000000"/>
        <w14:textFill>
          <w14:solidFill>
            <w14:schemeClr w14:val="tx1"/>
          </w14:solidFill>
        </w14:textFill>
      </w:rPr>
      <w:tblPr/>
      <w:tcPr>
        <w:shd w:color="auto" w:fill="E5E5E5" w:themeFill="text1" w:themeFillTint="19" w:val="clear"/>
      </w:tcPr>
    </w:tblStylePr>
    <w:tblStylePr w:type="lastRow">
      <w:rPr>
        <w:b/>
        <w:bCs/>
        <w:color w:themeColor="text1" w:val="000000"/>
        <w14:textFill>
          <w14:solidFill>
            <w14:schemeClr w14:val="tx1"/>
          </w14:solidFill>
        </w14:textFill>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14:textFill>
          <w14:solidFill>
            <w14:schemeClr w14:val="tx1"/>
          </w14:solidFill>
        </w14:textFill>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14:textFill>
          <w14:solidFill>
            <w14:schemeClr w14:val="tx1"/>
          </w14:solidFill>
        </w14:textFill>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7F7F7F" w:themeFill="text1" w:themeFillTint="7F" w:val="clear"/>
      </w:tcPr>
    </w:tblStylePr>
    <w:tblStylePr w:type="band1Horz">
      <w:tblPr/>
      <w:tcPr>
        <w:tcBorders>
          <w:insideH w:space="0" w:sz="6" w:val="single"/>
          <w:insideV w:space="0" w:sz="6" w:val="single"/>
        </w:tcBorders>
        <w:shd w:color="auto" w:fill="7F7F7F" w:themeFill="text1" w:themeFillTint="7F" w:val="clear"/>
      </w:tcPr>
    </w:tblStylePr>
    <w:tblStylePr w:type="nwCell">
      <w:tblPr/>
      <w:tcPr>
        <w:shd w:color="auto" w:fill="FFFFFF" w:themeFill="background1" w:val="clear"/>
      </w:tcPr>
    </w:tblStylePr>
  </w:style>
  <w:style w:styleId="95" w:type="table">
    <w:name w:val="Medium Grid 2 Accent 1"/>
    <w:basedOn w:val="36"/>
    <w:qFormat/>
    <w:uiPriority w:val="68"/>
    <w:rPr>
      <w:rFonts w:asciiTheme="majorHAnsi" w:cstheme="majorBidi" w:eastAsiaTheme="majorEastAsia" w:hAnsiTheme="majorHAnsi"/>
      <w:color w:themeColor="text1" w:val="000000"/>
      <w14:textFill>
        <w14:solidFill>
          <w14:schemeClr w14:val="tx1"/>
        </w14:solidFill>
      </w14:textFill>
    </w:rPr>
    <w:tblPr>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14:textFill>
          <w14:solidFill>
            <w14:schemeClr w14:val="tx1"/>
          </w14:solidFill>
        </w14:textFill>
      </w:rPr>
      <w:tblPr/>
      <w:tcPr>
        <w:shd w:color="auto" w:fill="EDF2F8" w:themeFill="accent1" w:themeFillTint="19" w:val="clear"/>
      </w:tcPr>
    </w:tblStylePr>
    <w:tblStylePr w:type="lastRow">
      <w:rPr>
        <w:b/>
        <w:bCs/>
        <w:color w:themeColor="text1" w:val="000000"/>
        <w14:textFill>
          <w14:solidFill>
            <w14:schemeClr w14:val="tx1"/>
          </w14:solidFill>
        </w14:textFill>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14:textFill>
          <w14:solidFill>
            <w14:schemeClr w14:val="tx1"/>
          </w14:solidFill>
        </w14:textFill>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14:textFill>
          <w14:solidFill>
            <w14:schemeClr w14:val="tx1"/>
          </w14:solidFill>
        </w14:textFill>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C0DE" w:themeFill="accent1" w:themeFillTint="7F" w:val="clear"/>
      </w:tcPr>
    </w:tblStylePr>
    <w:tblStylePr w:type="band1Horz">
      <w:tblPr/>
      <w:tcPr>
        <w:tcBorders>
          <w:insideH w:space="0" w:sz="6" w:val="single"/>
          <w:insideV w:space="0" w:sz="6" w:val="single"/>
        </w:tcBorders>
        <w:shd w:color="auto" w:fill="A7C0DE" w:themeFill="accent1" w:themeFillTint="7F" w:val="clear"/>
      </w:tcPr>
    </w:tblStylePr>
    <w:tblStylePr w:type="nwCell">
      <w:tblPr/>
      <w:tcPr>
        <w:shd w:color="auto" w:fill="FFFFFF" w:themeFill="background1" w:val="clear"/>
      </w:tcPr>
    </w:tblStylePr>
  </w:style>
  <w:style w:styleId="96" w:type="table">
    <w:name w:val="Medium Grid 2 Accent 2"/>
    <w:basedOn w:val="36"/>
    <w:qFormat/>
    <w:uiPriority w:val="68"/>
    <w:rPr>
      <w:rFonts w:asciiTheme="majorHAnsi" w:cstheme="majorBidi" w:eastAsiaTheme="majorEastAsia" w:hAnsiTheme="majorHAnsi"/>
      <w:color w:themeColor="text1" w:val="000000"/>
      <w14:textFill>
        <w14:solidFill>
          <w14:schemeClr w14:val="tx1"/>
        </w14:solidFill>
      </w14:textFill>
    </w:rPr>
    <w:tblPr>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3" w:themeFill="accent2" w:themeFillTint="3F" w:val="clear"/>
    </w:tcPr>
    <w:tblStylePr w:type="firstRow">
      <w:rPr>
        <w:b/>
        <w:bCs/>
        <w:color w:themeColor="text1" w:val="000000"/>
        <w14:textFill>
          <w14:solidFill>
            <w14:schemeClr w14:val="tx1"/>
          </w14:solidFill>
        </w14:textFill>
      </w:rPr>
      <w:tblPr/>
      <w:tcPr>
        <w:shd w:color="auto" w:fill="F8EDED" w:themeFill="accent2" w:themeFillTint="19" w:val="clear"/>
      </w:tcPr>
    </w:tblStylePr>
    <w:tblStylePr w:type="lastRow">
      <w:rPr>
        <w:b/>
        <w:bCs/>
        <w:color w:themeColor="text1" w:val="000000"/>
        <w14:textFill>
          <w14:solidFill>
            <w14:schemeClr w14:val="tx1"/>
          </w14:solidFill>
        </w14:textFill>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14:textFill>
          <w14:solidFill>
            <w14:schemeClr w14:val="tx1"/>
          </w14:solidFill>
        </w14:textFill>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14:textFill>
          <w14:solidFill>
            <w14:schemeClr w14:val="tx1"/>
          </w14:solidFill>
        </w14:textFill>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space="0" w:sz="6" w:val="single"/>
          <w:insideV w:space="0" w:sz="6" w:val="single"/>
        </w:tcBorders>
        <w:shd w:color="auto" w:fill="DFA7A6" w:themeFill="accent2" w:themeFillTint="7F" w:val="clear"/>
      </w:tcPr>
    </w:tblStylePr>
    <w:tblStylePr w:type="nwCell">
      <w:tblPr/>
      <w:tcPr>
        <w:shd w:color="auto" w:fill="FFFFFF" w:themeFill="background1" w:val="clear"/>
      </w:tcPr>
    </w:tblStylePr>
  </w:style>
  <w:style w:styleId="97" w:type="table">
    <w:name w:val="Medium Grid 2 Accent 3"/>
    <w:basedOn w:val="36"/>
    <w:qFormat/>
    <w:uiPriority w:val="68"/>
    <w:rPr>
      <w:rFonts w:asciiTheme="majorHAnsi" w:cstheme="majorBidi" w:eastAsiaTheme="majorEastAsia" w:hAnsiTheme="majorHAnsi"/>
      <w:color w:themeColor="text1" w:val="000000"/>
      <w14:textFill>
        <w14:solidFill>
          <w14:schemeClr w14:val="tx1"/>
        </w14:solidFill>
      </w14:textFill>
    </w:rPr>
    <w:tblPr>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14:textFill>
          <w14:solidFill>
            <w14:schemeClr w14:val="tx1"/>
          </w14:solidFill>
        </w14:textFill>
      </w:rPr>
      <w:tblPr/>
      <w:tcPr>
        <w:shd w:color="auto" w:fill="F5F8EE" w:themeFill="accent3" w:themeFillTint="19" w:val="clear"/>
      </w:tcPr>
    </w:tblStylePr>
    <w:tblStylePr w:type="lastRow">
      <w:rPr>
        <w:b/>
        <w:bCs/>
        <w:color w:themeColor="text1" w:val="000000"/>
        <w14:textFill>
          <w14:solidFill>
            <w14:schemeClr w14:val="tx1"/>
          </w14:solidFill>
        </w14:textFill>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14:textFill>
          <w14:solidFill>
            <w14:schemeClr w14:val="tx1"/>
          </w14:solidFill>
        </w14:textFill>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14:textFill>
          <w14:solidFill>
            <w14:schemeClr w14:val="tx1"/>
          </w14:solidFill>
        </w14:textFill>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space="0" w:sz="6" w:val="single"/>
          <w:insideV w:space="0" w:sz="6" w:val="single"/>
        </w:tcBorders>
        <w:shd w:color="auto" w:fill="CDDDAC" w:themeFill="accent3" w:themeFillTint="7F" w:val="clear"/>
      </w:tcPr>
    </w:tblStylePr>
    <w:tblStylePr w:type="nwCell">
      <w:tblPr/>
      <w:tcPr>
        <w:shd w:color="auto" w:fill="FFFFFF" w:themeFill="background1" w:val="clear"/>
      </w:tcPr>
    </w:tblStylePr>
  </w:style>
  <w:style w:styleId="98" w:type="table">
    <w:name w:val="Medium Grid 2 Accent 4"/>
    <w:basedOn w:val="36"/>
    <w:qFormat/>
    <w:uiPriority w:val="68"/>
    <w:rPr>
      <w:rFonts w:asciiTheme="majorHAnsi" w:cstheme="majorBidi" w:eastAsiaTheme="majorEastAsia" w:hAnsiTheme="majorHAnsi"/>
      <w:color w:themeColor="text1" w:val="000000"/>
      <w14:textFill>
        <w14:solidFill>
          <w14:schemeClr w14:val="tx1"/>
        </w14:solidFill>
      </w14:textFill>
    </w:rPr>
    <w:tblPr>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14:textFill>
          <w14:solidFill>
            <w14:schemeClr w14:val="tx1"/>
          </w14:solidFill>
        </w14:textFill>
      </w:rPr>
      <w:tblPr/>
      <w:tcPr>
        <w:shd w:color="auto" w:fill="F2EFF5" w:themeFill="accent4" w:themeFillTint="19" w:val="clear"/>
      </w:tcPr>
    </w:tblStylePr>
    <w:tblStylePr w:type="lastRow">
      <w:rPr>
        <w:b/>
        <w:bCs/>
        <w:color w:themeColor="text1" w:val="000000"/>
        <w14:textFill>
          <w14:solidFill>
            <w14:schemeClr w14:val="tx1"/>
          </w14:solidFill>
        </w14:textFill>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14:textFill>
          <w14:solidFill>
            <w14:schemeClr w14:val="tx1"/>
          </w14:solidFill>
        </w14:textFill>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14:textFill>
          <w14:solidFill>
            <w14:schemeClr w14:val="tx1"/>
          </w14:solidFill>
        </w14:textFill>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space="0" w:sz="6" w:val="single"/>
          <w:insideV w:space="0" w:sz="6" w:val="single"/>
        </w:tcBorders>
        <w:shd w:color="auto" w:fill="BFB1D0" w:themeFill="accent4" w:themeFillTint="7F" w:val="clear"/>
      </w:tcPr>
    </w:tblStylePr>
    <w:tblStylePr w:type="nwCell">
      <w:tblPr/>
      <w:tcPr>
        <w:shd w:color="auto" w:fill="FFFFFF" w:themeFill="background1" w:val="clear"/>
      </w:tcPr>
    </w:tblStylePr>
  </w:style>
  <w:style w:styleId="99" w:type="table">
    <w:name w:val="Medium Grid 2 Accent 5"/>
    <w:basedOn w:val="36"/>
    <w:qFormat/>
    <w:uiPriority w:val="68"/>
    <w:rPr>
      <w:rFonts w:asciiTheme="majorHAnsi" w:cstheme="majorBidi" w:eastAsiaTheme="majorEastAsia" w:hAnsiTheme="majorHAnsi"/>
      <w:color w:themeColor="text1" w:val="000000"/>
      <w14:textFill>
        <w14:solidFill>
          <w14:schemeClr w14:val="tx1"/>
        </w14:solidFill>
      </w14:textFill>
    </w:rPr>
    <w:tblPr>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0" w:themeFill="accent5" w:themeFillTint="3F" w:val="clear"/>
    </w:tcPr>
    <w:tblStylePr w:type="firstRow">
      <w:rPr>
        <w:b/>
        <w:bCs/>
        <w:color w:themeColor="text1" w:val="000000"/>
        <w14:textFill>
          <w14:solidFill>
            <w14:schemeClr w14:val="tx1"/>
          </w14:solidFill>
        </w14:textFill>
      </w:rPr>
      <w:tblPr/>
      <w:tcPr>
        <w:shd w:color="auto" w:fill="EDF6F9" w:themeFill="accent5" w:themeFillTint="19" w:val="clear"/>
      </w:tcPr>
    </w:tblStylePr>
    <w:tblStylePr w:type="lastRow">
      <w:rPr>
        <w:b/>
        <w:bCs/>
        <w:color w:themeColor="text1" w:val="000000"/>
        <w14:textFill>
          <w14:solidFill>
            <w14:schemeClr w14:val="tx1"/>
          </w14:solidFill>
        </w14:textFill>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14:textFill>
          <w14:solidFill>
            <w14:schemeClr w14:val="tx1"/>
          </w14:solidFill>
        </w14:textFill>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14:textFill>
          <w14:solidFill>
            <w14:schemeClr w14:val="tx1"/>
          </w14:solidFill>
        </w14:textFill>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space="0" w:sz="6" w:val="single"/>
          <w:insideV w:space="0" w:sz="6" w:val="single"/>
        </w:tcBorders>
        <w:shd w:color="auto" w:fill="A5D5E2" w:themeFill="accent5" w:themeFillTint="7F" w:val="clear"/>
      </w:tcPr>
    </w:tblStylePr>
    <w:tblStylePr w:type="nwCell">
      <w:tblPr/>
      <w:tcPr>
        <w:shd w:color="auto" w:fill="FFFFFF" w:themeFill="background1" w:val="clear"/>
      </w:tcPr>
    </w:tblStylePr>
  </w:style>
  <w:style w:styleId="100" w:type="table">
    <w:name w:val="Medium Grid 2 Accent 6"/>
    <w:basedOn w:val="36"/>
    <w:qFormat/>
    <w:uiPriority w:val="68"/>
    <w:rPr>
      <w:rFonts w:asciiTheme="majorHAnsi" w:cstheme="majorBidi" w:eastAsiaTheme="majorEastAsia" w:hAnsiTheme="majorHAnsi"/>
      <w:color w:themeColor="text1" w:val="000000"/>
      <w14:textFill>
        <w14:solidFill>
          <w14:schemeClr w14:val="tx1"/>
        </w14:solidFill>
      </w14:textFill>
    </w:rPr>
    <w:tblPr>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5D1" w:themeFill="accent6" w:themeFillTint="3F" w:val="clear"/>
    </w:tcPr>
    <w:tblStylePr w:type="firstRow">
      <w:rPr>
        <w:b/>
        <w:bCs/>
        <w:color w:themeColor="text1" w:val="000000"/>
        <w14:textFill>
          <w14:solidFill>
            <w14:schemeClr w14:val="tx1"/>
          </w14:solidFill>
        </w14:textFill>
      </w:rPr>
      <w:tblPr/>
      <w:tcPr>
        <w:shd w:color="auto" w:fill="FEF4EC" w:themeFill="accent6" w:themeFillTint="19" w:val="clear"/>
      </w:tcPr>
    </w:tblStylePr>
    <w:tblStylePr w:type="lastRow">
      <w:rPr>
        <w:b/>
        <w:bCs/>
        <w:color w:themeColor="text1" w:val="000000"/>
        <w14:textFill>
          <w14:solidFill>
            <w14:schemeClr w14:val="tx1"/>
          </w14:solidFill>
        </w14:textFill>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14:textFill>
          <w14:solidFill>
            <w14:schemeClr w14:val="tx1"/>
          </w14:solidFill>
        </w14:textFill>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14:textFill>
          <w14:solidFill>
            <w14:schemeClr w14:val="tx1"/>
          </w14:solidFill>
        </w14:textFill>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space="0" w:sz="6" w:val="single"/>
          <w:insideV w:space="0" w:sz="6" w:val="single"/>
        </w:tcBorders>
        <w:shd w:color="auto" w:fill="FBCAA2" w:themeFill="accent6" w:themeFillTint="7F" w:val="clear"/>
      </w:tcPr>
    </w:tblStylePr>
    <w:tblStylePr w:type="nwCell">
      <w:tblPr/>
      <w:tcPr>
        <w:shd w:color="auto" w:fill="FFFFFF" w:themeFill="background1" w:val="clear"/>
      </w:tcPr>
    </w:tblStylePr>
  </w:style>
  <w:style w:styleId="101" w:type="table">
    <w:name w:val="Medium Grid 3"/>
    <w:basedOn w:val="36"/>
    <w:qFormat/>
    <w:uiPriority w:val="69"/>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FBFBF" w:themeFill="text1" w:themeFillTint="3F" w:val="clear"/>
    </w:tcPr>
    <w:tblStylePr w:type="firstRow">
      <w:rPr>
        <w:b/>
        <w:bCs/>
        <w:i w:val="0"/>
        <w:iCs w:val="0"/>
        <w:color w:themeColor="background1" w:val="FFFFFF"/>
        <w14:textFill>
          <w14:solidFill>
            <w14:schemeClr w14:val="bg1"/>
          </w14:solidFill>
        </w14:textFill>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space="0" w:sz="8" w:val="single"/>
        </w:tcBorders>
        <w:shd w:color="auto" w:fill="000000" w:themeFill="text1" w:val="clear"/>
      </w:tcPr>
    </w:tblStylePr>
    <w:tblStylePr w:type="lastRow">
      <w:rPr>
        <w:b/>
        <w:bCs/>
        <w:i w:val="0"/>
        <w:iCs w:val="0"/>
        <w:color w:themeColor="background1" w:val="FFFFFF"/>
        <w14:textFill>
          <w14:solidFill>
            <w14:schemeClr w14:val="bg1"/>
          </w14:solidFill>
        </w14:textFill>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space="0" w:sz="8" w:val="single"/>
        </w:tcBorders>
        <w:shd w:color="auto" w:fill="000000" w:themeFill="text1" w:val="clear"/>
      </w:tcPr>
    </w:tblStylePr>
    <w:tblStylePr w:type="firstCol">
      <w:rPr>
        <w:b/>
        <w:bCs/>
        <w:i w:val="0"/>
        <w:iCs w:val="0"/>
        <w:color w:themeColor="background1" w:val="FFFFFF"/>
        <w14:textFill>
          <w14:solidFill>
            <w14:schemeClr w14:val="bg1"/>
          </w14:solidFill>
        </w14:textFill>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14:textFill>
          <w14:solidFill>
            <w14:schemeClr w14:val="bg1"/>
          </w14:solidFill>
        </w14:textFill>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7F7F7F"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8" w:val="single"/>
          <w:insideV w:space="0" w:sz="8" w:val="single"/>
        </w:tcBorders>
        <w:shd w:color="auto" w:fill="7F7F7F" w:themeFill="text1" w:themeFillTint="7F" w:val="clear"/>
      </w:tcPr>
    </w:tblStylePr>
  </w:style>
  <w:style w:styleId="102" w:type="table">
    <w:name w:val="Medium Grid 3 Accent 1"/>
    <w:basedOn w:val="36"/>
    <w:qFormat/>
    <w:uiPriority w:val="69"/>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14:textFill>
          <w14:solidFill>
            <w14:schemeClr w14:val="bg1"/>
          </w14:solidFill>
        </w14:textFill>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space="0" w:sz="8" w:val="single"/>
        </w:tcBorders>
        <w:shd w:color="auto" w:fill="4F81BD" w:themeFill="accent1" w:val="clear"/>
      </w:tcPr>
    </w:tblStylePr>
    <w:tblStylePr w:type="lastRow">
      <w:rPr>
        <w:b/>
        <w:bCs/>
        <w:i w:val="0"/>
        <w:iCs w:val="0"/>
        <w:color w:themeColor="background1" w:val="FFFFFF"/>
        <w14:textFill>
          <w14:solidFill>
            <w14:schemeClr w14:val="bg1"/>
          </w14:solidFill>
        </w14:textFill>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space="0" w:sz="8" w:val="single"/>
        </w:tcBorders>
        <w:shd w:color="auto" w:fill="4F81BD" w:themeFill="accent1" w:val="clear"/>
      </w:tcPr>
    </w:tblStylePr>
    <w:tblStylePr w:type="firstCol">
      <w:rPr>
        <w:b/>
        <w:bCs/>
        <w:i w:val="0"/>
        <w:iCs w:val="0"/>
        <w:color w:themeColor="background1" w:val="FFFFFF"/>
        <w14:textFill>
          <w14:solidFill>
            <w14:schemeClr w14:val="bg1"/>
          </w14:solidFill>
        </w14:textFill>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14:textFill>
          <w14:solidFill>
            <w14:schemeClr w14:val="bg1"/>
          </w14:solidFill>
        </w14:textFill>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C0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8" w:val="single"/>
          <w:insideV w:space="0" w:sz="8" w:val="single"/>
        </w:tcBorders>
        <w:shd w:color="auto" w:fill="A7C0DE" w:themeFill="accent1" w:themeFillTint="7F" w:val="clear"/>
      </w:tcPr>
    </w:tblStylePr>
  </w:style>
  <w:style w:styleId="103" w:type="table">
    <w:name w:val="Medium Grid 3 Accent 2"/>
    <w:basedOn w:val="36"/>
    <w:qFormat/>
    <w:uiPriority w:val="69"/>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3" w:themeFill="accent2" w:themeFillTint="3F" w:val="clear"/>
    </w:tcPr>
    <w:tblStylePr w:type="firstRow">
      <w:rPr>
        <w:b/>
        <w:bCs/>
        <w:i w:val="0"/>
        <w:iCs w:val="0"/>
        <w:color w:themeColor="background1" w:val="FFFFFF"/>
        <w14:textFill>
          <w14:solidFill>
            <w14:schemeClr w14:val="bg1"/>
          </w14:solidFill>
        </w14:textFill>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space="0" w:sz="8" w:val="single"/>
        </w:tcBorders>
        <w:shd w:color="auto" w:fill="C0504D" w:themeFill="accent2" w:val="clear"/>
      </w:tcPr>
    </w:tblStylePr>
    <w:tblStylePr w:type="lastRow">
      <w:rPr>
        <w:b/>
        <w:bCs/>
        <w:i w:val="0"/>
        <w:iCs w:val="0"/>
        <w:color w:themeColor="background1" w:val="FFFFFF"/>
        <w14:textFill>
          <w14:solidFill>
            <w14:schemeClr w14:val="bg1"/>
          </w14:solidFill>
        </w14:textFill>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space="0" w:sz="8" w:val="single"/>
        </w:tcBorders>
        <w:shd w:color="auto" w:fill="C0504D" w:themeFill="accent2" w:val="clear"/>
      </w:tcPr>
    </w:tblStylePr>
    <w:tblStylePr w:type="firstCol">
      <w:rPr>
        <w:b/>
        <w:bCs/>
        <w:i w:val="0"/>
        <w:iCs w:val="0"/>
        <w:color w:themeColor="background1" w:val="FFFFFF"/>
        <w14:textFill>
          <w14:solidFill>
            <w14:schemeClr w14:val="bg1"/>
          </w14:solidFill>
        </w14:textFill>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14:textFill>
          <w14:solidFill>
            <w14:schemeClr w14:val="bg1"/>
          </w14:solidFill>
        </w14:textFill>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8" w:val="single"/>
          <w:insideV w:space="0" w:sz="8" w:val="single"/>
        </w:tcBorders>
        <w:shd w:color="auto" w:fill="DFA7A6" w:themeFill="accent2" w:themeFillTint="7F" w:val="clear"/>
      </w:tcPr>
    </w:tblStylePr>
  </w:style>
  <w:style w:styleId="104" w:type="table">
    <w:name w:val="Medium Grid 3 Accent 3"/>
    <w:basedOn w:val="36"/>
    <w:qFormat/>
    <w:uiPriority w:val="69"/>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14:textFill>
          <w14:solidFill>
            <w14:schemeClr w14:val="bg1"/>
          </w14:solidFill>
        </w14:textFill>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space="0" w:sz="8" w:val="single"/>
        </w:tcBorders>
        <w:shd w:color="auto" w:fill="9BBB59" w:themeFill="accent3" w:val="clear"/>
      </w:tcPr>
    </w:tblStylePr>
    <w:tblStylePr w:type="lastRow">
      <w:rPr>
        <w:b/>
        <w:bCs/>
        <w:i w:val="0"/>
        <w:iCs w:val="0"/>
        <w:color w:themeColor="background1" w:val="FFFFFF"/>
        <w14:textFill>
          <w14:solidFill>
            <w14:schemeClr w14:val="bg1"/>
          </w14:solidFill>
        </w14:textFill>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space="0" w:sz="8" w:val="single"/>
        </w:tcBorders>
        <w:shd w:color="auto" w:fill="9BBB59" w:themeFill="accent3" w:val="clear"/>
      </w:tcPr>
    </w:tblStylePr>
    <w:tblStylePr w:type="firstCol">
      <w:rPr>
        <w:b/>
        <w:bCs/>
        <w:i w:val="0"/>
        <w:iCs w:val="0"/>
        <w:color w:themeColor="background1" w:val="FFFFFF"/>
        <w14:textFill>
          <w14:solidFill>
            <w14:schemeClr w14:val="bg1"/>
          </w14:solidFill>
        </w14:textFill>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14:textFill>
          <w14:solidFill>
            <w14:schemeClr w14:val="bg1"/>
          </w14:solidFill>
        </w14:textFill>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8" w:val="single"/>
          <w:insideV w:space="0" w:sz="8" w:val="single"/>
        </w:tcBorders>
        <w:shd w:color="auto" w:fill="CDDDAC" w:themeFill="accent3" w:themeFillTint="7F" w:val="clear"/>
      </w:tcPr>
    </w:tblStylePr>
  </w:style>
  <w:style w:styleId="105" w:type="table">
    <w:name w:val="Medium Grid 3 Accent 4"/>
    <w:basedOn w:val="36"/>
    <w:qFormat/>
    <w:uiPriority w:val="69"/>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14:textFill>
          <w14:solidFill>
            <w14:schemeClr w14:val="bg1"/>
          </w14:solidFill>
        </w14:textFill>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space="0" w:sz="8" w:val="single"/>
        </w:tcBorders>
        <w:shd w:color="auto" w:fill="8064A2" w:themeFill="accent4" w:val="clear"/>
      </w:tcPr>
    </w:tblStylePr>
    <w:tblStylePr w:type="lastRow">
      <w:rPr>
        <w:b/>
        <w:bCs/>
        <w:i w:val="0"/>
        <w:iCs w:val="0"/>
        <w:color w:themeColor="background1" w:val="FFFFFF"/>
        <w14:textFill>
          <w14:solidFill>
            <w14:schemeClr w14:val="bg1"/>
          </w14:solidFill>
        </w14:textFill>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space="0" w:sz="8" w:val="single"/>
        </w:tcBorders>
        <w:shd w:color="auto" w:fill="8064A2" w:themeFill="accent4" w:val="clear"/>
      </w:tcPr>
    </w:tblStylePr>
    <w:tblStylePr w:type="firstCol">
      <w:rPr>
        <w:b/>
        <w:bCs/>
        <w:i w:val="0"/>
        <w:iCs w:val="0"/>
        <w:color w:themeColor="background1" w:val="FFFFFF"/>
        <w14:textFill>
          <w14:solidFill>
            <w14:schemeClr w14:val="bg1"/>
          </w14:solidFill>
        </w14:textFill>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14:textFill>
          <w14:solidFill>
            <w14:schemeClr w14:val="bg1"/>
          </w14:solidFill>
        </w14:textFill>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8" w:val="single"/>
          <w:insideV w:space="0" w:sz="8" w:val="single"/>
        </w:tcBorders>
        <w:shd w:color="auto" w:fill="BFB1D0" w:themeFill="accent4" w:themeFillTint="7F" w:val="clear"/>
      </w:tcPr>
    </w:tblStylePr>
  </w:style>
  <w:style w:styleId="106" w:type="table">
    <w:name w:val="Medium Grid 3 Accent 5"/>
    <w:basedOn w:val="36"/>
    <w:qFormat/>
    <w:uiPriority w:val="69"/>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0" w:themeFill="accent5" w:themeFillTint="3F" w:val="clear"/>
    </w:tcPr>
    <w:tblStylePr w:type="firstRow">
      <w:rPr>
        <w:b/>
        <w:bCs/>
        <w:i w:val="0"/>
        <w:iCs w:val="0"/>
        <w:color w:themeColor="background1" w:val="FFFFFF"/>
        <w14:textFill>
          <w14:solidFill>
            <w14:schemeClr w14:val="bg1"/>
          </w14:solidFill>
        </w14:textFill>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space="0" w:sz="8" w:val="single"/>
        </w:tcBorders>
        <w:shd w:color="auto" w:fill="4BACC6" w:themeFill="accent5" w:val="clear"/>
      </w:tcPr>
    </w:tblStylePr>
    <w:tblStylePr w:type="lastRow">
      <w:rPr>
        <w:b/>
        <w:bCs/>
        <w:i w:val="0"/>
        <w:iCs w:val="0"/>
        <w:color w:themeColor="background1" w:val="FFFFFF"/>
        <w14:textFill>
          <w14:solidFill>
            <w14:schemeClr w14:val="bg1"/>
          </w14:solidFill>
        </w14:textFill>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space="0" w:sz="8" w:val="single"/>
        </w:tcBorders>
        <w:shd w:color="auto" w:fill="4BACC6" w:themeFill="accent5" w:val="clear"/>
      </w:tcPr>
    </w:tblStylePr>
    <w:tblStylePr w:type="firstCol">
      <w:rPr>
        <w:b/>
        <w:bCs/>
        <w:i w:val="0"/>
        <w:iCs w:val="0"/>
        <w:color w:themeColor="background1" w:val="FFFFFF"/>
        <w14:textFill>
          <w14:solidFill>
            <w14:schemeClr w14:val="bg1"/>
          </w14:solidFill>
        </w14:textFill>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14:textFill>
          <w14:solidFill>
            <w14:schemeClr w14:val="bg1"/>
          </w14:solidFill>
        </w14:textFill>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8" w:val="single"/>
          <w:insideV w:space="0" w:sz="8" w:val="single"/>
        </w:tcBorders>
        <w:shd w:color="auto" w:fill="A5D5E2" w:themeFill="accent5" w:themeFillTint="7F" w:val="clear"/>
      </w:tcPr>
    </w:tblStylePr>
  </w:style>
  <w:style w:styleId="107" w:type="table">
    <w:name w:val="Medium Grid 3 Accent 6"/>
    <w:basedOn w:val="36"/>
    <w:qFormat/>
    <w:uiPriority w:val="69"/>
    <w:tblPr>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5D1" w:themeFill="accent6" w:themeFillTint="3F" w:val="clear"/>
    </w:tcPr>
    <w:tblStylePr w:type="firstRow">
      <w:rPr>
        <w:b/>
        <w:bCs/>
        <w:i w:val="0"/>
        <w:iCs w:val="0"/>
        <w:color w:themeColor="background1" w:val="FFFFFF"/>
        <w14:textFill>
          <w14:solidFill>
            <w14:schemeClr w14:val="bg1"/>
          </w14:solidFill>
        </w14:textFill>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space="0" w:sz="8" w:val="single"/>
        </w:tcBorders>
        <w:shd w:color="auto" w:fill="F79646" w:themeFill="accent6" w:val="clear"/>
      </w:tcPr>
    </w:tblStylePr>
    <w:tblStylePr w:type="lastRow">
      <w:rPr>
        <w:b/>
        <w:bCs/>
        <w:i w:val="0"/>
        <w:iCs w:val="0"/>
        <w:color w:themeColor="background1" w:val="FFFFFF"/>
        <w14:textFill>
          <w14:solidFill>
            <w14:schemeClr w14:val="bg1"/>
          </w14:solidFill>
        </w14:textFill>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space="0" w:sz="8" w:val="single"/>
        </w:tcBorders>
        <w:shd w:color="auto" w:fill="F79646" w:themeFill="accent6" w:val="clear"/>
      </w:tcPr>
    </w:tblStylePr>
    <w:tblStylePr w:type="firstCol">
      <w:rPr>
        <w:b/>
        <w:bCs/>
        <w:i w:val="0"/>
        <w:iCs w:val="0"/>
        <w:color w:themeColor="background1" w:val="FFFFFF"/>
        <w14:textFill>
          <w14:solidFill>
            <w14:schemeClr w14:val="bg1"/>
          </w14:solidFill>
        </w14:textFill>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14:textFill>
          <w14:solidFill>
            <w14:schemeClr w14:val="bg1"/>
          </w14:solidFill>
        </w14:textFill>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8" w:val="single"/>
          <w:insideV w:space="0" w:sz="8" w:val="single"/>
        </w:tcBorders>
        <w:shd w:color="auto" w:fill="FBCAA2" w:themeFill="accent6" w:themeFillTint="7F" w:val="clear"/>
      </w:tcPr>
    </w:tblStylePr>
  </w:style>
  <w:style w:styleId="108" w:type="table">
    <w:name w:val="Dark List"/>
    <w:basedOn w:val="36"/>
    <w:qFormat/>
    <w:uiPriority w:val="70"/>
    <w:rPr>
      <w:color w:themeColor="background1" w:val="FFFFFF"/>
      <w14:textFill>
        <w14:solidFill>
          <w14:schemeClr w14:val="bg1"/>
        </w14:solidFill>
      </w14:textFill>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109" w:type="table">
    <w:name w:val="Dark List Accent 1"/>
    <w:basedOn w:val="36"/>
    <w:qFormat/>
    <w:uiPriority w:val="70"/>
    <w:rPr>
      <w:color w:themeColor="background1" w:val="FFFFFF"/>
      <w14:textFill>
        <w14:solidFill>
          <w14:schemeClr w14:val="bg1"/>
        </w14:solidFill>
      </w14:textFill>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1"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60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6091" w:themeFill="accent1" w:themeFillShade="BF" w:val="clear"/>
      </w:tcPr>
    </w:tblStylePr>
    <w:tblStylePr w:type="band1Vert">
      <w:tblPr/>
      <w:tcPr>
        <w:tcBorders>
          <w:top w:val="nil"/>
          <w:left w:val="nil"/>
          <w:bottom w:val="nil"/>
          <w:right w:val="nil"/>
          <w:insideH w:val="nil"/>
          <w:insideV w:val="nil"/>
        </w:tcBorders>
        <w:shd w:color="auto" w:fill="366091" w:themeFill="accent1" w:themeFillShade="BF" w:val="clear"/>
      </w:tcPr>
    </w:tblStylePr>
    <w:tblStylePr w:type="band1Horz">
      <w:tblPr/>
      <w:tcPr>
        <w:tcBorders>
          <w:top w:val="nil"/>
          <w:left w:val="nil"/>
          <w:bottom w:val="nil"/>
          <w:right w:val="nil"/>
          <w:insideH w:val="nil"/>
          <w:insideV w:val="nil"/>
        </w:tcBorders>
        <w:shd w:color="auto" w:fill="366091" w:themeFill="accent1" w:themeFillShade="BF" w:val="clear"/>
      </w:tcPr>
    </w:tblStylePr>
  </w:style>
  <w:style w:styleId="110" w:type="table">
    <w:name w:val="Dark List Accent 2"/>
    <w:basedOn w:val="36"/>
    <w:qFormat/>
    <w:uiPriority w:val="70"/>
    <w:rPr>
      <w:color w:themeColor="background1" w:val="FFFFFF"/>
      <w14:textFill>
        <w14:solidFill>
          <w14:schemeClr w14:val="bg1"/>
        </w14:solidFill>
      </w14:textFill>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7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734" w:themeFill="accent2" w:themeFillShade="BF" w:val="clear"/>
      </w:tcPr>
    </w:tblStylePr>
    <w:tblStylePr w:type="band1Vert">
      <w:tblPr/>
      <w:tcPr>
        <w:tcBorders>
          <w:top w:val="nil"/>
          <w:left w:val="nil"/>
          <w:bottom w:val="nil"/>
          <w:right w:val="nil"/>
          <w:insideH w:val="nil"/>
          <w:insideV w:val="nil"/>
        </w:tcBorders>
        <w:shd w:color="auto" w:fill="943734" w:themeFill="accent2" w:themeFillShade="BF" w:val="clear"/>
      </w:tcPr>
    </w:tblStylePr>
    <w:tblStylePr w:type="band1Horz">
      <w:tblPr/>
      <w:tcPr>
        <w:tcBorders>
          <w:top w:val="nil"/>
          <w:left w:val="nil"/>
          <w:bottom w:val="nil"/>
          <w:right w:val="nil"/>
          <w:insideH w:val="nil"/>
          <w:insideV w:val="nil"/>
        </w:tcBorders>
        <w:shd w:color="auto" w:fill="943734" w:themeFill="accent2" w:themeFillShade="BF" w:val="clear"/>
      </w:tcPr>
    </w:tblStylePr>
  </w:style>
  <w:style w:styleId="111" w:type="table">
    <w:name w:val="Dark List Accent 3"/>
    <w:basedOn w:val="36"/>
    <w:qFormat/>
    <w:uiPriority w:val="70"/>
    <w:rPr>
      <w:color w:themeColor="background1" w:val="FFFFFF"/>
      <w14:textFill>
        <w14:solidFill>
          <w14:schemeClr w14:val="bg1"/>
        </w14:solidFill>
      </w14:textFill>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7"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112" w:type="table">
    <w:name w:val="Dark List Accent 4"/>
    <w:basedOn w:val="36"/>
    <w:qFormat/>
    <w:uiPriority w:val="70"/>
    <w:rPr>
      <w:color w:themeColor="background1" w:val="FFFFFF"/>
      <w14:textFill>
        <w14:solidFill>
          <w14:schemeClr w14:val="bg1"/>
        </w14:solidFill>
      </w14:textFill>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0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113" w:type="table">
    <w:name w:val="Dark List Accent 5"/>
    <w:basedOn w:val="36"/>
    <w:qFormat/>
    <w:uiPriority w:val="70"/>
    <w:rPr>
      <w:color w:themeColor="background1" w:val="FFFFFF"/>
      <w14:textFill>
        <w14:solidFill>
          <w14:schemeClr w14:val="bg1"/>
        </w14:solidFill>
      </w14:textFill>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114" w:type="table">
    <w:name w:val="Dark List Accent 6"/>
    <w:basedOn w:val="36"/>
    <w:qFormat/>
    <w:uiPriority w:val="70"/>
    <w:rPr>
      <w:color w:themeColor="background1" w:val="FFFFFF"/>
      <w14:textFill>
        <w14:solidFill>
          <w14:schemeClr w14:val="bg1"/>
        </w14:solidFill>
      </w14:textFill>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9"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9" w:themeFill="accent6" w:themeFillShade="BF" w:val="clear"/>
      </w:tcPr>
    </w:tblStylePr>
    <w:tblStylePr w:type="band1Vert">
      <w:tblPr/>
      <w:tcPr>
        <w:tcBorders>
          <w:top w:val="nil"/>
          <w:left w:val="nil"/>
          <w:bottom w:val="nil"/>
          <w:right w:val="nil"/>
          <w:insideH w:val="nil"/>
          <w:insideV w:val="nil"/>
        </w:tcBorders>
        <w:shd w:color="auto" w:fill="E36C09" w:themeFill="accent6" w:themeFillShade="BF" w:val="clear"/>
      </w:tcPr>
    </w:tblStylePr>
    <w:tblStylePr w:type="band1Horz">
      <w:tblPr/>
      <w:tcPr>
        <w:tcBorders>
          <w:top w:val="nil"/>
          <w:left w:val="nil"/>
          <w:bottom w:val="nil"/>
          <w:right w:val="nil"/>
          <w:insideH w:val="nil"/>
          <w:insideV w:val="nil"/>
        </w:tcBorders>
        <w:shd w:color="auto" w:fill="E36C09" w:themeFill="accent6" w:themeFillShade="BF" w:val="clear"/>
      </w:tcPr>
    </w:tblStylePr>
  </w:style>
  <w:style w:styleId="115" w:type="table">
    <w:name w:val="Colorful Shading"/>
    <w:basedOn w:val="36"/>
    <w:qFormat/>
    <w:uiPriority w:val="71"/>
    <w:rPr>
      <w:color w:themeColor="text1" w:val="000000"/>
      <w14:textFill>
        <w14:solidFill>
          <w14:schemeClr w14:val="tx1"/>
        </w14:solidFill>
      </w14:textFill>
    </w:rPr>
    <w:tblPr>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5E5E5"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14:textFill>
          <w14:solidFill>
            <w14:schemeClr w14:val="bg1"/>
          </w14:solidFill>
        </w14:textFill>
      </w:rPr>
      <w:tblPr/>
      <w:tcPr>
        <w:tcBorders>
          <w:top w:color="FFFFFF" w:space="0" w:sz="6" w:themeColor="background1" w:val="single"/>
        </w:tcBorders>
        <w:shd w:color="auto" w:fill="000000" w:themeFill="text1" w:themeFillShade="99" w:val="clear"/>
      </w:tcPr>
    </w:tblStylePr>
    <w:tblStylePr w:type="firstCol">
      <w:rPr>
        <w:color w:themeColor="background1" w:val="FFFFFF"/>
        <w14:textFill>
          <w14:solidFill>
            <w14:schemeClr w14:val="bg1"/>
          </w14:solidFill>
        </w14:textFill>
      </w:rPr>
      <w:tblPr/>
      <w:tcPr>
        <w:tcBorders>
          <w:top w:val="nil"/>
          <w:left w:val="nil"/>
          <w:bottom w:val="nil"/>
          <w:right w:val="nil"/>
          <w:insideH w:space="0" w:sz="4" w:val="single"/>
          <w:insideV w:val="nil"/>
        </w:tcBorders>
        <w:shd w:color="auto" w:fill="000000" w:themeFill="text1" w:themeFillShade="99" w:val="clear"/>
      </w:tcPr>
    </w:tblStylePr>
    <w:tblStylePr w:type="lastCol">
      <w:rPr>
        <w:color w:themeColor="background1" w:val="FFFFFF"/>
        <w14:textFill>
          <w14:solidFill>
            <w14:schemeClr w14:val="bg1"/>
          </w14:solidFill>
        </w14:textFill>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7F7F7F" w:themeFill="text1" w:themeFillTint="7F" w:val="clear"/>
      </w:tcPr>
    </w:tblStylePr>
    <w:tblStylePr w:type="neCell">
      <w:rPr>
        <w:color w:themeColor="text1" w:val="000000"/>
        <w14:textFill>
          <w14:solidFill>
            <w14:schemeClr w14:val="tx1"/>
          </w14:solidFill>
        </w14:textFill>
      </w:rPr>
    </w:tblStylePr>
    <w:tblStylePr w:type="nwCell">
      <w:rPr>
        <w:color w:themeColor="text1" w:val="000000"/>
        <w14:textFill>
          <w14:solidFill>
            <w14:schemeClr w14:val="tx1"/>
          </w14:solidFill>
        </w14:textFill>
      </w:rPr>
    </w:tblStylePr>
  </w:style>
  <w:style w:styleId="116" w:type="table">
    <w:name w:val="Colorful Shading Accent 1"/>
    <w:basedOn w:val="36"/>
    <w:qFormat/>
    <w:uiPriority w:val="71"/>
    <w:rPr>
      <w:color w:themeColor="text1" w:val="000000"/>
      <w14:textFill>
        <w14:solidFill>
          <w14:schemeClr w14:val="tx1"/>
        </w14:solidFill>
      </w14:textFill>
    </w:rPr>
    <w:tblPr>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14:textFill>
          <w14:solidFill>
            <w14:schemeClr w14:val="bg1"/>
          </w14:solidFill>
        </w14:textFill>
      </w:rPr>
      <w:tblPr/>
      <w:tcPr>
        <w:tcBorders>
          <w:top w:color="FFFFFF" w:space="0" w:sz="6" w:themeColor="background1" w:val="single"/>
        </w:tcBorders>
        <w:shd w:color="auto" w:fill="2B4D74" w:themeFill="accent1" w:themeFillShade="99" w:val="clear"/>
      </w:tcPr>
    </w:tblStylePr>
    <w:tblStylePr w:type="firstCol">
      <w:rPr>
        <w:color w:themeColor="background1" w:val="FFFFFF"/>
        <w14:textFill>
          <w14:solidFill>
            <w14:schemeClr w14:val="bg1"/>
          </w14:solidFill>
        </w14:textFill>
      </w:rPr>
      <w:tblPr/>
      <w:tcPr>
        <w:tcBorders>
          <w:top w:val="nil"/>
          <w:left w:val="nil"/>
          <w:bottom w:val="nil"/>
          <w:right w:val="nil"/>
          <w:insideH w:space="0" w:sz="4" w:val="single"/>
          <w:insideV w:val="nil"/>
        </w:tcBorders>
        <w:shd w:color="auto" w:fill="2B4D74" w:themeFill="accent1" w:themeFillShade="99" w:val="clear"/>
      </w:tcPr>
    </w:tblStylePr>
    <w:tblStylePr w:type="lastCol">
      <w:rPr>
        <w:color w:themeColor="background1" w:val="FFFFFF"/>
        <w14:textFill>
          <w14:solidFill>
            <w14:schemeClr w14:val="bg1"/>
          </w14:solidFill>
        </w14:textFill>
      </w:rPr>
      <w:tblPr/>
      <w:tcPr>
        <w:tcBorders>
          <w:top w:val="nil"/>
          <w:left w:val="nil"/>
          <w:bottom w:val="nil"/>
          <w:right w:val="nil"/>
          <w:insideH w:val="nil"/>
          <w:insideV w:val="nil"/>
        </w:tcBorders>
        <w:shd w:color="auto" w:fill="2B4D74" w:themeFill="accent1" w:themeFillShade="99" w:val="clear"/>
      </w:tcPr>
    </w:tblStylePr>
    <w:tblStylePr w:type="band1Vert">
      <w:tblPr/>
      <w:tcPr>
        <w:shd w:color="auto" w:fill="B8CCE4" w:themeFill="accent1" w:themeFillTint="66" w:val="clear"/>
      </w:tcPr>
    </w:tblStylePr>
    <w:tblStylePr w:type="band1Horz">
      <w:tblPr/>
      <w:tcPr>
        <w:shd w:color="auto" w:fill="A7C0DE" w:themeFill="accent1" w:themeFillTint="7F" w:val="clear"/>
      </w:tcPr>
    </w:tblStylePr>
    <w:tblStylePr w:type="neCell">
      <w:rPr>
        <w:color w:themeColor="text1" w:val="000000"/>
        <w14:textFill>
          <w14:solidFill>
            <w14:schemeClr w14:val="tx1"/>
          </w14:solidFill>
        </w14:textFill>
      </w:rPr>
    </w:tblStylePr>
    <w:tblStylePr w:type="nwCell">
      <w:rPr>
        <w:color w:themeColor="text1" w:val="000000"/>
        <w14:textFill>
          <w14:solidFill>
            <w14:schemeClr w14:val="tx1"/>
          </w14:solidFill>
        </w14:textFill>
      </w:rPr>
    </w:tblStylePr>
  </w:style>
  <w:style w:styleId="117" w:type="table">
    <w:name w:val="Colorful Shading Accent 2"/>
    <w:basedOn w:val="36"/>
    <w:qFormat/>
    <w:uiPriority w:val="71"/>
    <w:rPr>
      <w:color w:themeColor="text1" w:val="000000"/>
      <w14:textFill>
        <w14:solidFill>
          <w14:schemeClr w14:val="tx1"/>
        </w14:solidFill>
      </w14:textFill>
    </w:rPr>
    <w:tblPr>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14:textFill>
          <w14:solidFill>
            <w14:schemeClr w14:val="bg1"/>
          </w14:solidFill>
        </w14:textFill>
      </w:rPr>
      <w:tblPr/>
      <w:tcPr>
        <w:tcBorders>
          <w:top w:color="FFFFFF" w:space="0" w:sz="6" w:themeColor="background1" w:val="single"/>
        </w:tcBorders>
        <w:shd w:color="auto" w:fill="772C2A" w:themeFill="accent2" w:themeFillShade="99" w:val="clear"/>
      </w:tcPr>
    </w:tblStylePr>
    <w:tblStylePr w:type="firstCol">
      <w:rPr>
        <w:color w:themeColor="background1" w:val="FFFFFF"/>
        <w14:textFill>
          <w14:solidFill>
            <w14:schemeClr w14:val="bg1"/>
          </w14:solidFill>
        </w14:textFill>
      </w:rPr>
      <w:tblPr/>
      <w:tcPr>
        <w:tcBorders>
          <w:top w:val="nil"/>
          <w:left w:val="nil"/>
          <w:bottom w:val="nil"/>
          <w:right w:val="nil"/>
          <w:insideH w:space="0" w:sz="4" w:val="single"/>
          <w:insideV w:val="nil"/>
        </w:tcBorders>
        <w:shd w:color="auto" w:fill="772C2A" w:themeFill="accent2" w:themeFillShade="99" w:val="clear"/>
      </w:tcPr>
    </w:tblStylePr>
    <w:tblStylePr w:type="lastCol">
      <w:rPr>
        <w:color w:themeColor="background1" w:val="FFFFFF"/>
        <w14:textFill>
          <w14:solidFill>
            <w14:schemeClr w14:val="bg1"/>
          </w14:solidFill>
        </w14:textFill>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14:textFill>
          <w14:solidFill>
            <w14:schemeClr w14:val="tx1"/>
          </w14:solidFill>
        </w14:textFill>
      </w:rPr>
    </w:tblStylePr>
    <w:tblStylePr w:type="nwCell">
      <w:rPr>
        <w:color w:themeColor="text1" w:val="000000"/>
        <w14:textFill>
          <w14:solidFill>
            <w14:schemeClr w14:val="tx1"/>
          </w14:solidFill>
        </w14:textFill>
      </w:rPr>
    </w:tblStylePr>
  </w:style>
  <w:style w:styleId="118" w:type="table">
    <w:name w:val="Colorful Shading Accent 3"/>
    <w:basedOn w:val="36"/>
    <w:qFormat/>
    <w:uiPriority w:val="71"/>
    <w:rPr>
      <w:color w:themeColor="text1" w:val="000000"/>
      <w14:textFill>
        <w14:solidFill>
          <w14:schemeClr w14:val="tx1"/>
        </w14:solidFill>
      </w14:textFill>
    </w:rPr>
    <w:tblPr>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14:textFill>
          <w14:solidFill>
            <w14:schemeClr w14:val="bg1"/>
          </w14:solidFill>
        </w14:textFill>
      </w:rPr>
      <w:tblPr/>
      <w:tcPr>
        <w:tcBorders>
          <w:top w:color="FFFFFF" w:space="0" w:sz="6" w:themeColor="background1" w:val="single"/>
        </w:tcBorders>
        <w:shd w:color="auto" w:fill="5E7530" w:themeFill="accent3" w:themeFillShade="99" w:val="clear"/>
      </w:tcPr>
    </w:tblStylePr>
    <w:tblStylePr w:type="firstCol">
      <w:rPr>
        <w:color w:themeColor="background1" w:val="FFFFFF"/>
        <w14:textFill>
          <w14:solidFill>
            <w14:schemeClr w14:val="bg1"/>
          </w14:solidFill>
        </w14:textFill>
      </w:rPr>
      <w:tblPr/>
      <w:tcPr>
        <w:tcBorders>
          <w:top w:val="nil"/>
          <w:left w:val="nil"/>
          <w:bottom w:val="nil"/>
          <w:right w:val="nil"/>
          <w:insideH w:space="0" w:sz="4" w:val="single"/>
          <w:insideV w:val="nil"/>
        </w:tcBorders>
        <w:shd w:color="auto" w:fill="5E7530" w:themeFill="accent3" w:themeFillShade="99" w:val="clear"/>
      </w:tcPr>
    </w:tblStylePr>
    <w:tblStylePr w:type="lastCol">
      <w:rPr>
        <w:color w:themeColor="background1" w:val="FFFFFF"/>
        <w14:textFill>
          <w14:solidFill>
            <w14:schemeClr w14:val="bg1"/>
          </w14:solidFill>
        </w14:textFill>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119" w:type="table">
    <w:name w:val="Colorful Shading Accent 4"/>
    <w:basedOn w:val="36"/>
    <w:qFormat/>
    <w:uiPriority w:val="71"/>
    <w:rPr>
      <w:color w:themeColor="text1" w:val="000000"/>
      <w14:textFill>
        <w14:solidFill>
          <w14:schemeClr w14:val="tx1"/>
        </w14:solidFill>
      </w14:textFill>
    </w:rPr>
    <w:tblPr>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5"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14:textFill>
          <w14:solidFill>
            <w14:schemeClr w14:val="bg1"/>
          </w14:solidFill>
        </w14:textFill>
      </w:rPr>
      <w:tblPr/>
      <w:tcPr>
        <w:tcBorders>
          <w:top w:color="FFFFFF" w:space="0" w:sz="6" w:themeColor="background1" w:val="single"/>
        </w:tcBorders>
        <w:shd w:color="auto" w:fill="4C3A62" w:themeFill="accent4" w:themeFillShade="99" w:val="clear"/>
      </w:tcPr>
    </w:tblStylePr>
    <w:tblStylePr w:type="firstCol">
      <w:rPr>
        <w:color w:themeColor="background1" w:val="FFFFFF"/>
        <w14:textFill>
          <w14:solidFill>
            <w14:schemeClr w14:val="bg1"/>
          </w14:solidFill>
        </w14:textFill>
      </w:rPr>
      <w:tblPr/>
      <w:tcPr>
        <w:tcBorders>
          <w:top w:val="nil"/>
          <w:left w:val="nil"/>
          <w:bottom w:val="nil"/>
          <w:right w:val="nil"/>
          <w:insideH w:space="0" w:sz="4" w:val="single"/>
          <w:insideV w:val="nil"/>
        </w:tcBorders>
        <w:shd w:color="auto" w:fill="4C3A62" w:themeFill="accent4" w:themeFillShade="99" w:val="clear"/>
      </w:tcPr>
    </w:tblStylePr>
    <w:tblStylePr w:type="lastCol">
      <w:rPr>
        <w:color w:themeColor="background1" w:val="FFFFFF"/>
        <w14:textFill>
          <w14:solidFill>
            <w14:schemeClr w14:val="bg1"/>
          </w14:solidFill>
        </w14:textFill>
      </w:rPr>
      <w:tblPr/>
      <w:tcPr>
        <w:tcBorders>
          <w:top w:val="nil"/>
          <w:left w:val="nil"/>
          <w:bottom w:val="nil"/>
          <w:right w:val="nil"/>
          <w:insideH w:val="nil"/>
          <w:insideV w:val="nil"/>
        </w:tcBorders>
        <w:shd w:color="auto" w:fill="4C3A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14:textFill>
          <w14:solidFill>
            <w14:schemeClr w14:val="tx1"/>
          </w14:solidFill>
        </w14:textFill>
      </w:rPr>
    </w:tblStylePr>
    <w:tblStylePr w:type="nwCell">
      <w:rPr>
        <w:color w:themeColor="text1" w:val="000000"/>
        <w14:textFill>
          <w14:solidFill>
            <w14:schemeClr w14:val="tx1"/>
          </w14:solidFill>
        </w14:textFill>
      </w:rPr>
    </w:tblStylePr>
  </w:style>
  <w:style w:styleId="120" w:type="table">
    <w:name w:val="Colorful Shading Accent 5"/>
    <w:basedOn w:val="36"/>
    <w:qFormat/>
    <w:uiPriority w:val="71"/>
    <w:rPr>
      <w:color w:themeColor="text1" w:val="000000"/>
      <w14:textFill>
        <w14:solidFill>
          <w14:schemeClr w14:val="tx1"/>
        </w14:solidFill>
      </w14:textFill>
    </w:rPr>
    <w:tblPr>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14:textFill>
          <w14:solidFill>
            <w14:schemeClr w14:val="bg1"/>
          </w14:solidFill>
        </w14:textFill>
      </w:rPr>
      <w:tblPr/>
      <w:tcPr>
        <w:tcBorders>
          <w:top w:color="FFFFFF" w:space="0" w:sz="6" w:themeColor="background1" w:val="single"/>
        </w:tcBorders>
        <w:shd w:color="auto" w:fill="276A7C" w:themeFill="accent5" w:themeFillShade="99" w:val="clear"/>
      </w:tcPr>
    </w:tblStylePr>
    <w:tblStylePr w:type="firstCol">
      <w:rPr>
        <w:color w:themeColor="background1" w:val="FFFFFF"/>
        <w14:textFill>
          <w14:solidFill>
            <w14:schemeClr w14:val="bg1"/>
          </w14:solidFill>
        </w14:textFill>
      </w:rPr>
      <w:tblPr/>
      <w:tcPr>
        <w:tcBorders>
          <w:top w:val="nil"/>
          <w:left w:val="nil"/>
          <w:bottom w:val="nil"/>
          <w:right w:val="nil"/>
          <w:insideH w:space="0" w:sz="4" w:val="single"/>
          <w:insideV w:val="nil"/>
        </w:tcBorders>
        <w:shd w:color="auto" w:fill="276A7C" w:themeFill="accent5" w:themeFillShade="99" w:val="clear"/>
      </w:tcPr>
    </w:tblStylePr>
    <w:tblStylePr w:type="lastCol">
      <w:rPr>
        <w:color w:themeColor="background1" w:val="FFFFFF"/>
        <w14:textFill>
          <w14:solidFill>
            <w14:schemeClr w14:val="bg1"/>
          </w14:solidFill>
        </w14:textFill>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14:textFill>
          <w14:solidFill>
            <w14:schemeClr w14:val="tx1"/>
          </w14:solidFill>
        </w14:textFill>
      </w:rPr>
    </w:tblStylePr>
    <w:tblStylePr w:type="nwCell">
      <w:rPr>
        <w:color w:themeColor="text1" w:val="000000"/>
        <w14:textFill>
          <w14:solidFill>
            <w14:schemeClr w14:val="tx1"/>
          </w14:solidFill>
        </w14:textFill>
      </w:rPr>
    </w:tblStylePr>
  </w:style>
  <w:style w:styleId="121" w:type="table">
    <w:name w:val="Colorful Shading Accent 6"/>
    <w:basedOn w:val="36"/>
    <w:qFormat/>
    <w:uiPriority w:val="71"/>
    <w:rPr>
      <w:color w:themeColor="text1" w:val="000000"/>
      <w14:textFill>
        <w14:solidFill>
          <w14:schemeClr w14:val="tx1"/>
        </w14:solidFill>
      </w14:textFill>
    </w:rPr>
    <w:tblPr>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14:textFill>
          <w14:solidFill>
            <w14:schemeClr w14:val="bg1"/>
          </w14:solidFill>
        </w14:textFill>
      </w:rPr>
      <w:tblPr/>
      <w:tcPr>
        <w:tcBorders>
          <w:top w:color="FFFFFF" w:space="0" w:sz="6" w:themeColor="background1" w:val="single"/>
        </w:tcBorders>
        <w:shd w:color="auto" w:fill="B65607" w:themeFill="accent6" w:themeFillShade="99" w:val="clear"/>
      </w:tcPr>
    </w:tblStylePr>
    <w:tblStylePr w:type="firstCol">
      <w:rPr>
        <w:color w:themeColor="background1" w:val="FFFFFF"/>
        <w14:textFill>
          <w14:solidFill>
            <w14:schemeClr w14:val="bg1"/>
          </w14:solidFill>
        </w14:textFill>
      </w:rPr>
      <w:tblPr/>
      <w:tcPr>
        <w:tcBorders>
          <w:top w:val="nil"/>
          <w:left w:val="nil"/>
          <w:bottom w:val="nil"/>
          <w:right w:val="nil"/>
          <w:insideH w:space="0" w:sz="4" w:val="single"/>
          <w:insideV w:val="nil"/>
        </w:tcBorders>
        <w:shd w:color="auto" w:fill="B65607" w:themeFill="accent6" w:themeFillShade="99" w:val="clear"/>
      </w:tcPr>
    </w:tblStylePr>
    <w:tblStylePr w:type="lastCol">
      <w:rPr>
        <w:color w:themeColor="background1" w:val="FFFFFF"/>
        <w14:textFill>
          <w14:solidFill>
            <w14:schemeClr w14:val="bg1"/>
          </w14:solidFill>
        </w14:textFill>
      </w:rPr>
      <w:tblPr/>
      <w:tcPr>
        <w:tcBorders>
          <w:top w:val="nil"/>
          <w:left w:val="nil"/>
          <w:bottom w:val="nil"/>
          <w:right w:val="nil"/>
          <w:insideH w:val="nil"/>
          <w:insideV w:val="nil"/>
        </w:tcBorders>
        <w:shd w:color="auto" w:fill="B65607"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14:textFill>
          <w14:solidFill>
            <w14:schemeClr w14:val="tx1"/>
          </w14:solidFill>
        </w14:textFill>
      </w:rPr>
    </w:tblStylePr>
    <w:tblStylePr w:type="nwCell">
      <w:rPr>
        <w:color w:themeColor="text1" w:val="000000"/>
        <w14:textFill>
          <w14:solidFill>
            <w14:schemeClr w14:val="tx1"/>
          </w14:solidFill>
        </w14:textFill>
      </w:rPr>
    </w:tblStylePr>
  </w:style>
  <w:style w:styleId="122" w:type="table">
    <w:name w:val="Colorful List"/>
    <w:basedOn w:val="36"/>
    <w:qFormat/>
    <w:uiPriority w:val="72"/>
    <w:rPr>
      <w:color w:themeColor="text1" w:val="000000"/>
      <w14:textFill>
        <w14:solidFill>
          <w14:schemeClr w14:val="tx1"/>
        </w14:solidFill>
      </w14:textFill>
    </w:rPr>
    <w:tblPr>
      <w:tblStyleRowBandSize w:val="1"/>
      <w:tblStyleColBandSize w:val="1"/>
    </w:tblPr>
    <w:tcPr>
      <w:shd w:color="auto" w:fill="E5E5E5" w:themeFill="text1" w:themeFillTint="19" w:val="clear"/>
    </w:tcPr>
    <w:tblStylePr w:type="firstRow">
      <w:rPr>
        <w:b/>
        <w:bCs/>
        <w:color w:themeColor="background1" w:val="FFFFFF"/>
        <w14:textFill>
          <w14:solidFill>
            <w14:schemeClr w14:val="bg1"/>
          </w14:solidFill>
        </w14:textFill>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F3B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BFBFBF" w:themeFill="text1" w:themeFillTint="3F" w:val="clear"/>
      </w:tcPr>
    </w:tblStylePr>
    <w:tblStylePr w:type="band1Horz">
      <w:tblPr/>
      <w:tcPr>
        <w:shd w:color="auto" w:fill="CCCCCC" w:themeFill="text1" w:themeFillTint="33" w:val="clear"/>
      </w:tcPr>
    </w:tblStylePr>
  </w:style>
  <w:style w:styleId="123" w:type="table">
    <w:name w:val="Colorful List Accent 1"/>
    <w:basedOn w:val="36"/>
    <w:qFormat/>
    <w:uiPriority w:val="72"/>
    <w:rPr>
      <w:color w:themeColor="text1" w:val="000000"/>
      <w14:textFill>
        <w14:solidFill>
          <w14:schemeClr w14:val="tx1"/>
        </w14:solidFill>
      </w14:textFill>
    </w:rPr>
    <w:tblPr>
      <w:tblStyleRowBandSize w:val="1"/>
      <w:tblStyleColBandSize w:val="1"/>
    </w:tblPr>
    <w:tcPr>
      <w:shd w:color="auto" w:fill="EDF2F8" w:themeFill="accent1" w:themeFillTint="19" w:val="clear"/>
    </w:tcPr>
    <w:tblStylePr w:type="firstRow">
      <w:rPr>
        <w:b/>
        <w:bCs/>
        <w:color w:themeColor="background1" w:val="FFFFFF"/>
        <w14:textFill>
          <w14:solidFill>
            <w14:schemeClr w14:val="bg1"/>
          </w14:solidFill>
        </w14:textFill>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F3B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124" w:type="table">
    <w:name w:val="Colorful List Accent 2"/>
    <w:basedOn w:val="36"/>
    <w:qFormat/>
    <w:uiPriority w:val="72"/>
    <w:rPr>
      <w:color w:themeColor="text1" w:val="000000"/>
      <w14:textFill>
        <w14:solidFill>
          <w14:schemeClr w14:val="tx1"/>
        </w14:solidFill>
      </w14:textFill>
    </w:rPr>
    <w:tblPr>
      <w:tblStyleRowBandSize w:val="1"/>
      <w:tblStyleColBandSize w:val="1"/>
    </w:tblPr>
    <w:tcPr>
      <w:shd w:color="auto" w:fill="F8EDED" w:themeFill="accent2" w:themeFillTint="19" w:val="clear"/>
    </w:tcPr>
    <w:tblStylePr w:type="firstRow">
      <w:rPr>
        <w:b/>
        <w:bCs/>
        <w:color w:themeColor="background1" w:val="FFFFFF"/>
        <w14:textFill>
          <w14:solidFill>
            <w14:schemeClr w14:val="bg1"/>
          </w14:solidFill>
        </w14:textFill>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F3B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3" w:themeFill="accent2" w:themeFillTint="3F" w:val="clear"/>
      </w:tcPr>
    </w:tblStylePr>
    <w:tblStylePr w:type="band1Horz">
      <w:tblPr/>
      <w:tcPr>
        <w:shd w:color="auto" w:fill="F2DBDB" w:themeFill="accent2" w:themeFillTint="33" w:val="clear"/>
      </w:tcPr>
    </w:tblStylePr>
  </w:style>
  <w:style w:styleId="125" w:type="table">
    <w:name w:val="Colorful List Accent 3"/>
    <w:basedOn w:val="36"/>
    <w:qFormat/>
    <w:uiPriority w:val="72"/>
    <w:rPr>
      <w:color w:themeColor="text1" w:val="000000"/>
      <w14:textFill>
        <w14:solidFill>
          <w14:schemeClr w14:val="tx1"/>
        </w14:solidFill>
      </w14:textFill>
    </w:rPr>
    <w:tblPr>
      <w:tblStyleRowBandSize w:val="1"/>
      <w:tblStyleColBandSize w:val="1"/>
    </w:tblPr>
    <w:tcPr>
      <w:shd w:color="auto" w:fill="F5F8EE" w:themeFill="accent3" w:themeFillTint="19" w:val="clear"/>
    </w:tcPr>
    <w:tblStylePr w:type="firstRow">
      <w:rPr>
        <w:b/>
        <w:bCs/>
        <w:color w:themeColor="background1" w:val="FFFFFF"/>
        <w14:textFill>
          <w14:solidFill>
            <w14:schemeClr w14:val="bg1"/>
          </w14:solidFill>
        </w14:textFill>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F83"/>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126" w:type="table">
    <w:name w:val="Colorful List Accent 4"/>
    <w:basedOn w:val="36"/>
    <w:qFormat/>
    <w:uiPriority w:val="72"/>
    <w:rPr>
      <w:color w:themeColor="text1" w:val="000000"/>
      <w14:textFill>
        <w14:solidFill>
          <w14:schemeClr w14:val="tx1"/>
        </w14:solidFill>
      </w14:textFill>
    </w:rPr>
    <w:tblPr>
      <w:tblStyleRowBandSize w:val="1"/>
      <w:tblStyleColBandSize w:val="1"/>
    </w:tblPr>
    <w:tcPr>
      <w:shd w:color="auto" w:fill="F2EFF5" w:themeFill="accent4" w:themeFillTint="19" w:val="clear"/>
    </w:tcPr>
    <w:tblStylePr w:type="firstRow">
      <w:rPr>
        <w:b/>
        <w:bCs/>
        <w:color w:themeColor="background1" w:val="FFFFFF"/>
        <w14:textFill>
          <w14:solidFill>
            <w14:schemeClr w14:val="bg1"/>
          </w14:solidFill>
        </w14:textFill>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D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127" w:type="table">
    <w:name w:val="Colorful List Accent 5"/>
    <w:basedOn w:val="36"/>
    <w:qFormat/>
    <w:uiPriority w:val="72"/>
    <w:rPr>
      <w:color w:themeColor="text1" w:val="000000"/>
      <w14:textFill>
        <w14:solidFill>
          <w14:schemeClr w14:val="tx1"/>
        </w14:solidFill>
      </w14:textFill>
    </w:rPr>
    <w:tblPr>
      <w:tblStyleRowBandSize w:val="1"/>
      <w:tblStyleColBandSize w:val="1"/>
    </w:tblPr>
    <w:tcPr>
      <w:shd w:color="auto" w:fill="EDF6F9" w:themeFill="accent5" w:themeFillTint="19" w:val="clear"/>
    </w:tcPr>
    <w:tblStylePr w:type="firstRow">
      <w:rPr>
        <w:b/>
        <w:bCs/>
        <w:color w:themeColor="background1" w:val="FFFFFF"/>
        <w14:textFill>
          <w14:solidFill>
            <w14:schemeClr w14:val="bg1"/>
          </w14:solidFill>
        </w14:textFill>
      </w:rPr>
      <w:tblPr/>
      <w:tcPr>
        <w:tcBorders>
          <w:bottom w:color="FFFFFF" w:space="0" w:sz="12" w:themeColor="background1" w:val="single"/>
        </w:tcBorders>
        <w:shd w:color="auto" w:fill="F3730A" w:themeFill="accent6" w:themeFillShade="CC" w:val="clear"/>
      </w:tcPr>
    </w:tblStylePr>
    <w:tblStylePr w:type="lastRow">
      <w:rPr>
        <w:b/>
        <w:bCs/>
        <w:color w:themeColor="accent6" w:themeShade="CC" w:val="F3740B"/>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0" w:themeFill="accent5" w:themeFillTint="3F" w:val="clear"/>
      </w:tcPr>
    </w:tblStylePr>
    <w:tblStylePr w:type="band1Horz">
      <w:tblPr/>
      <w:tcPr>
        <w:shd w:color="auto" w:fill="DAEEF3" w:themeFill="accent5" w:themeFillTint="33" w:val="clear"/>
      </w:tcPr>
    </w:tblStylePr>
  </w:style>
  <w:style w:styleId="128" w:type="table">
    <w:name w:val="Colorful List Accent 6"/>
    <w:basedOn w:val="36"/>
    <w:qFormat/>
    <w:uiPriority w:val="72"/>
    <w:rPr>
      <w:color w:themeColor="text1" w:val="000000"/>
      <w14:textFill>
        <w14:solidFill>
          <w14:schemeClr w14:val="tx1"/>
        </w14:solidFill>
      </w14:textFill>
    </w:rPr>
    <w:tblPr>
      <w:tblStyleRowBandSize w:val="1"/>
      <w:tblStyleColBandSize w:val="1"/>
    </w:tblPr>
    <w:tcPr>
      <w:shd w:color="auto" w:fill="FEF4EC" w:themeFill="accent6" w:themeFillTint="19" w:val="clear"/>
    </w:tcPr>
    <w:tblStylePr w:type="firstRow">
      <w:rPr>
        <w:b/>
        <w:bCs/>
        <w:color w:themeColor="background1" w:val="FFFFFF"/>
        <w14:textFill>
          <w14:solidFill>
            <w14:schemeClr w14:val="bg1"/>
          </w14:solidFill>
        </w14:textFill>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58EA6"/>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5D1" w:themeFill="accent6" w:themeFillTint="3F" w:val="clear"/>
      </w:tcPr>
    </w:tblStylePr>
    <w:tblStylePr w:type="band1Horz">
      <w:tblPr/>
      <w:tcPr>
        <w:shd w:color="auto" w:fill="FDE9D9" w:themeFill="accent6" w:themeFillTint="33" w:val="clear"/>
      </w:tcPr>
    </w:tblStylePr>
  </w:style>
  <w:style w:styleId="129" w:type="table">
    <w:name w:val="Colorful Grid"/>
    <w:basedOn w:val="36"/>
    <w:qFormat/>
    <w:uiPriority w:val="73"/>
    <w:rPr>
      <w:color w:themeColor="text1" w:val="000000"/>
      <w14:textFill>
        <w14:solidFill>
          <w14:schemeClr w14:val="tx1"/>
        </w14:solidFill>
      </w14:textFill>
    </w:rPr>
    <w:tblPr>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14:textFill>
          <w14:solidFill>
            <w14:schemeClr w14:val="tx1"/>
          </w14:solidFill>
        </w14:textFill>
      </w:rPr>
      <w:tblPr/>
      <w:tcPr>
        <w:shd w:color="auto" w:fill="999999" w:themeFill="text1" w:themeFillTint="66" w:val="clear"/>
      </w:tcPr>
    </w:tblStylePr>
    <w:tblStylePr w:type="firstCol">
      <w:rPr>
        <w:color w:themeColor="background1" w:val="FFFFFF"/>
        <w14:textFill>
          <w14:solidFill>
            <w14:schemeClr w14:val="bg1"/>
          </w14:solidFill>
        </w14:textFill>
      </w:rPr>
      <w:tblPr/>
      <w:tcPr>
        <w:shd w:color="auto" w:fill="000000" w:themeFill="text1" w:themeFillShade="BF" w:val="clear"/>
      </w:tcPr>
    </w:tblStylePr>
    <w:tblStylePr w:type="lastCol">
      <w:rPr>
        <w:color w:themeColor="background1" w:val="FFFFFF"/>
        <w14:textFill>
          <w14:solidFill>
            <w14:schemeClr w14:val="bg1"/>
          </w14:solidFill>
        </w14:textFill>
      </w:rPr>
      <w:tblPr/>
      <w:tcPr>
        <w:shd w:color="auto" w:fill="000000" w:themeFill="text1" w:themeFillShade="BF" w:val="clear"/>
      </w:tcPr>
    </w:tblStylePr>
    <w:tblStylePr w:type="band1Vert">
      <w:tblPr/>
      <w:tcPr>
        <w:shd w:color="auto" w:fill="7F7F7F" w:themeFill="text1" w:themeFillTint="7F" w:val="clear"/>
      </w:tcPr>
    </w:tblStylePr>
    <w:tblStylePr w:type="band1Horz">
      <w:tblPr/>
      <w:tcPr>
        <w:shd w:color="auto" w:fill="7F7F7F" w:themeFill="text1" w:themeFillTint="7F" w:val="clear"/>
      </w:tcPr>
    </w:tblStylePr>
  </w:style>
  <w:style w:styleId="130" w:type="table">
    <w:name w:val="Colorful Grid Accent 1"/>
    <w:basedOn w:val="36"/>
    <w:qFormat/>
    <w:uiPriority w:val="73"/>
    <w:rPr>
      <w:color w:themeColor="text1" w:val="000000"/>
      <w14:textFill>
        <w14:solidFill>
          <w14:schemeClr w14:val="tx1"/>
        </w14:solidFill>
      </w14:textFill>
    </w:rPr>
    <w:tblPr>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14:textFill>
          <w14:solidFill>
            <w14:schemeClr w14:val="tx1"/>
          </w14:solidFill>
        </w14:textFill>
      </w:rPr>
      <w:tblPr/>
      <w:tcPr>
        <w:shd w:color="auto" w:fill="B8CCE4" w:themeFill="accent1" w:themeFillTint="66" w:val="clear"/>
      </w:tcPr>
    </w:tblStylePr>
    <w:tblStylePr w:type="firstCol">
      <w:rPr>
        <w:color w:themeColor="background1" w:val="FFFFFF"/>
        <w14:textFill>
          <w14:solidFill>
            <w14:schemeClr w14:val="bg1"/>
          </w14:solidFill>
        </w14:textFill>
      </w:rPr>
      <w:tblPr/>
      <w:tcPr>
        <w:shd w:color="auto" w:fill="366091" w:themeFill="accent1" w:themeFillShade="BF" w:val="clear"/>
      </w:tcPr>
    </w:tblStylePr>
    <w:tblStylePr w:type="lastCol">
      <w:rPr>
        <w:color w:themeColor="background1" w:val="FFFFFF"/>
        <w14:textFill>
          <w14:solidFill>
            <w14:schemeClr w14:val="bg1"/>
          </w14:solidFill>
        </w14:textFill>
      </w:rPr>
      <w:tblPr/>
      <w:tcPr>
        <w:shd w:color="auto" w:fill="366091" w:themeFill="accent1" w:themeFillShade="BF" w:val="clear"/>
      </w:tcPr>
    </w:tblStylePr>
    <w:tblStylePr w:type="band1Vert">
      <w:tblPr/>
      <w:tcPr>
        <w:shd w:color="auto" w:fill="A7C0DE" w:themeFill="accent1" w:themeFillTint="7F" w:val="clear"/>
      </w:tcPr>
    </w:tblStylePr>
    <w:tblStylePr w:type="band1Horz">
      <w:tblPr/>
      <w:tcPr>
        <w:shd w:color="auto" w:fill="A7C0DE" w:themeFill="accent1" w:themeFillTint="7F" w:val="clear"/>
      </w:tcPr>
    </w:tblStylePr>
  </w:style>
  <w:style w:styleId="131" w:type="table">
    <w:name w:val="Colorful Grid Accent 2"/>
    <w:basedOn w:val="36"/>
    <w:qFormat/>
    <w:uiPriority w:val="73"/>
    <w:rPr>
      <w:color w:themeColor="text1" w:val="000000"/>
      <w14:textFill>
        <w14:solidFill>
          <w14:schemeClr w14:val="tx1"/>
        </w14:solidFill>
      </w14:textFill>
    </w:rPr>
    <w:tblPr>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14:textFill>
          <w14:solidFill>
            <w14:schemeClr w14:val="tx1"/>
          </w14:solidFill>
        </w14:textFill>
      </w:rPr>
      <w:tblPr/>
      <w:tcPr>
        <w:shd w:color="auto" w:fill="E5B8B7" w:themeFill="accent2" w:themeFillTint="66" w:val="clear"/>
      </w:tcPr>
    </w:tblStylePr>
    <w:tblStylePr w:type="firstCol">
      <w:rPr>
        <w:color w:themeColor="background1" w:val="FFFFFF"/>
        <w14:textFill>
          <w14:solidFill>
            <w14:schemeClr w14:val="bg1"/>
          </w14:solidFill>
        </w14:textFill>
      </w:rPr>
      <w:tblPr/>
      <w:tcPr>
        <w:shd w:color="auto" w:fill="943734" w:themeFill="accent2" w:themeFillShade="BF" w:val="clear"/>
      </w:tcPr>
    </w:tblStylePr>
    <w:tblStylePr w:type="lastCol">
      <w:rPr>
        <w:color w:themeColor="background1" w:val="FFFFFF"/>
        <w14:textFill>
          <w14:solidFill>
            <w14:schemeClr w14:val="bg1"/>
          </w14:solidFill>
        </w14:textFill>
      </w:rPr>
      <w:tblPr/>
      <w:tcPr>
        <w:shd w:color="auto" w:fill="9437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132" w:type="table">
    <w:name w:val="Colorful Grid Accent 3"/>
    <w:basedOn w:val="36"/>
    <w:qFormat/>
    <w:uiPriority w:val="73"/>
    <w:rPr>
      <w:color w:themeColor="text1" w:val="000000"/>
      <w14:textFill>
        <w14:solidFill>
          <w14:schemeClr w14:val="tx1"/>
        </w14:solidFill>
      </w14:textFill>
    </w:rPr>
    <w:tblPr>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14:textFill>
          <w14:solidFill>
            <w14:schemeClr w14:val="tx1"/>
          </w14:solidFill>
        </w14:textFill>
      </w:rPr>
      <w:tblPr/>
      <w:tcPr>
        <w:shd w:color="auto" w:fill="D6E3BC" w:themeFill="accent3" w:themeFillTint="66" w:val="clear"/>
      </w:tcPr>
    </w:tblStylePr>
    <w:tblStylePr w:type="firstCol">
      <w:rPr>
        <w:color w:themeColor="background1" w:val="FFFFFF"/>
        <w14:textFill>
          <w14:solidFill>
            <w14:schemeClr w14:val="bg1"/>
          </w14:solidFill>
        </w14:textFill>
      </w:rPr>
      <w:tblPr/>
      <w:tcPr>
        <w:shd w:color="auto" w:fill="76923C" w:themeFill="accent3" w:themeFillShade="BF" w:val="clear"/>
      </w:tcPr>
    </w:tblStylePr>
    <w:tblStylePr w:type="lastCol">
      <w:rPr>
        <w:color w:themeColor="background1" w:val="FFFFFF"/>
        <w14:textFill>
          <w14:solidFill>
            <w14:schemeClr w14:val="bg1"/>
          </w14:solidFill>
        </w14:textFill>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133" w:type="table">
    <w:name w:val="Colorful Grid Accent 4"/>
    <w:basedOn w:val="36"/>
    <w:qFormat/>
    <w:uiPriority w:val="73"/>
    <w:rPr>
      <w:color w:themeColor="text1" w:val="000000"/>
      <w14:textFill>
        <w14:solidFill>
          <w14:schemeClr w14:val="tx1"/>
        </w14:solidFill>
      </w14:textFill>
    </w:rPr>
    <w:tblPr>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14:textFill>
          <w14:solidFill>
            <w14:schemeClr w14:val="tx1"/>
          </w14:solidFill>
        </w14:textFill>
      </w:rPr>
      <w:tblPr/>
      <w:tcPr>
        <w:shd w:color="auto" w:fill="CCC0D9" w:themeFill="accent4" w:themeFillTint="66" w:val="clear"/>
      </w:tcPr>
    </w:tblStylePr>
    <w:tblStylePr w:type="firstCol">
      <w:rPr>
        <w:color w:themeColor="background1" w:val="FFFFFF"/>
        <w14:textFill>
          <w14:solidFill>
            <w14:schemeClr w14:val="bg1"/>
          </w14:solidFill>
        </w14:textFill>
      </w:rPr>
      <w:tblPr/>
      <w:tcPr>
        <w:shd w:color="auto" w:fill="5F497A" w:themeFill="accent4" w:themeFillShade="BF" w:val="clear"/>
      </w:tcPr>
    </w:tblStylePr>
    <w:tblStylePr w:type="lastCol">
      <w:rPr>
        <w:color w:themeColor="background1" w:val="FFFFFF"/>
        <w14:textFill>
          <w14:solidFill>
            <w14:schemeClr w14:val="bg1"/>
          </w14:solidFill>
        </w14:textFill>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134" w:type="table">
    <w:name w:val="Colorful Grid Accent 5"/>
    <w:basedOn w:val="36"/>
    <w:qFormat/>
    <w:uiPriority w:val="73"/>
    <w:rPr>
      <w:color w:themeColor="text1" w:val="000000"/>
      <w14:textFill>
        <w14:solidFill>
          <w14:schemeClr w14:val="tx1"/>
        </w14:solidFill>
      </w14:textFill>
    </w:rPr>
    <w:tblPr>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14:textFill>
          <w14:solidFill>
            <w14:schemeClr w14:val="tx1"/>
          </w14:solidFill>
        </w14:textFill>
      </w:rPr>
      <w:tblPr/>
      <w:tcPr>
        <w:shd w:color="auto" w:fill="B6DDE8" w:themeFill="accent5" w:themeFillTint="66" w:val="clear"/>
      </w:tcPr>
    </w:tblStylePr>
    <w:tblStylePr w:type="firstCol">
      <w:rPr>
        <w:color w:themeColor="background1" w:val="FFFFFF"/>
        <w14:textFill>
          <w14:solidFill>
            <w14:schemeClr w14:val="bg1"/>
          </w14:solidFill>
        </w14:textFill>
      </w:rPr>
      <w:tblPr/>
      <w:tcPr>
        <w:shd w:color="auto" w:fill="31849B" w:themeFill="accent5" w:themeFillShade="BF" w:val="clear"/>
      </w:tcPr>
    </w:tblStylePr>
    <w:tblStylePr w:type="lastCol">
      <w:rPr>
        <w:color w:themeColor="background1" w:val="FFFFFF"/>
        <w14:textFill>
          <w14:solidFill>
            <w14:schemeClr w14:val="bg1"/>
          </w14:solidFill>
        </w14:textFill>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135" w:type="table">
    <w:name w:val="Colorful Grid Accent 6"/>
    <w:basedOn w:val="36"/>
    <w:qFormat/>
    <w:uiPriority w:val="73"/>
    <w:rPr>
      <w:color w:themeColor="text1" w:val="000000"/>
      <w14:textFill>
        <w14:solidFill>
          <w14:schemeClr w14:val="tx1"/>
        </w14:solidFill>
      </w14:textFill>
    </w:rPr>
    <w:tblPr>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14:textFill>
          <w14:solidFill>
            <w14:schemeClr w14:val="tx1"/>
          </w14:solidFill>
        </w14:textFill>
      </w:rPr>
      <w:tblPr/>
      <w:tcPr>
        <w:shd w:color="auto" w:fill="FBD4B4" w:themeFill="accent6" w:themeFillTint="66" w:val="clear"/>
      </w:tcPr>
    </w:tblStylePr>
    <w:tblStylePr w:type="firstCol">
      <w:rPr>
        <w:color w:themeColor="background1" w:val="FFFFFF"/>
        <w14:textFill>
          <w14:solidFill>
            <w14:schemeClr w14:val="bg1"/>
          </w14:solidFill>
        </w14:textFill>
      </w:rPr>
      <w:tblPr/>
      <w:tcPr>
        <w:shd w:color="auto" w:fill="E36C09" w:themeFill="accent6" w:themeFillShade="BF" w:val="clear"/>
      </w:tcPr>
    </w:tblStylePr>
    <w:tblStylePr w:type="lastCol">
      <w:rPr>
        <w:color w:themeColor="background1" w:val="FFFFFF"/>
        <w14:textFill>
          <w14:solidFill>
            <w14:schemeClr w14:val="bg1"/>
          </w14:solidFill>
        </w14:textFill>
      </w:rPr>
      <w:tblPr/>
      <w:tcPr>
        <w:shd w:color="auto" w:fill="E36C09"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137" w:type="character">
    <w:name w:val="Strong"/>
    <w:basedOn w:val="136"/>
    <w:qFormat/>
    <w:uiPriority w:val="22"/>
    <w:rPr>
      <w:b/>
      <w:bCs/>
    </w:rPr>
  </w:style>
  <w:style w:styleId="138" w:type="character">
    <w:name w:val="FollowedHyperlink"/>
    <w:basedOn w:val="136"/>
    <w:semiHidden/>
    <w:unhideWhenUsed/>
    <w:qFormat/>
    <w:uiPriority w:val="99"/>
    <w:rPr>
      <w:color w:themeColor="followedHyperlink" w:val="800080"/>
      <w:u w:val="single"/>
      <w14:textFill>
        <w14:solidFill>
          <w14:schemeClr w14:val="folHlink"/>
        </w14:solidFill>
      </w14:textFill>
    </w:rPr>
  </w:style>
  <w:style w:styleId="139" w:type="character">
    <w:name w:val="Emphasis"/>
    <w:basedOn w:val="136"/>
    <w:qFormat/>
    <w:uiPriority w:val="20"/>
    <w:rPr>
      <w:i/>
      <w:iCs/>
    </w:rPr>
  </w:style>
  <w:style w:styleId="140" w:type="character">
    <w:name w:val="Hyperlink"/>
    <w:basedOn w:val="136"/>
    <w:unhideWhenUsed/>
    <w:qFormat/>
    <w:uiPriority w:val="99"/>
    <w:rPr>
      <w:color w:themeColor="hyperlink" w:val="0000FF"/>
      <w:u w:val="single"/>
      <w14:textFill>
        <w14:solidFill>
          <w14:schemeClr w14:val="hlink"/>
        </w14:solidFill>
      </w14:textFill>
    </w:rPr>
  </w:style>
  <w:style w:styleId="141" w:type="character">
    <w:name w:val="annotation reference"/>
    <w:basedOn w:val="136"/>
    <w:semiHidden/>
    <w:unhideWhenUsed/>
    <w:qFormat/>
    <w:uiPriority w:val="99"/>
    <w:rPr>
      <w:sz w:val="16"/>
      <w:szCs w:val="16"/>
    </w:rPr>
  </w:style>
  <w:style w:customStyle="1" w:styleId="142" w:type="character">
    <w:name w:val="页眉 字符"/>
    <w:basedOn w:val="136"/>
    <w:link w:val="26"/>
    <w:qFormat/>
    <w:uiPriority w:val="99"/>
  </w:style>
  <w:style w:customStyle="1" w:styleId="143" w:type="character">
    <w:name w:val="页脚 字符"/>
    <w:basedOn w:val="136"/>
    <w:link w:val="25"/>
    <w:qFormat/>
    <w:uiPriority w:val="99"/>
  </w:style>
  <w:style w:styleId="144" w:type="paragraph">
    <w:name w:val="No Spacing"/>
    <w:qFormat/>
    <w:uiPriority w:val="1"/>
    <w:rPr>
      <w:rFonts w:asciiTheme="minorHAnsi" w:cstheme="minorBidi" w:eastAsiaTheme="minorEastAsia" w:hAnsiTheme="minorHAnsi"/>
      <w:sz w:val="22"/>
      <w:szCs w:val="22"/>
      <w:lang w:bidi="ar-SA" w:eastAsia="en-US" w:val="en-US"/>
    </w:rPr>
  </w:style>
  <w:style w:customStyle="1" w:styleId="145" w:type="character">
    <w:name w:val="标题 1 字符"/>
    <w:basedOn w:val="136"/>
    <w:link w:val="3"/>
    <w:qFormat/>
    <w:uiPriority w:val="9"/>
    <w:rPr>
      <w:rFonts w:asciiTheme="majorHAnsi" w:cstheme="majorBidi" w:eastAsiaTheme="majorEastAsia" w:hAnsiTheme="majorHAnsi"/>
      <w:b/>
      <w:bCs/>
      <w:color w:themeColor="accent1" w:themeShade="BF" w:val="376092"/>
      <w:sz w:val="28"/>
      <w:szCs w:val="28"/>
    </w:rPr>
  </w:style>
  <w:style w:customStyle="1" w:styleId="146" w:type="character">
    <w:name w:val="标题 2 字符"/>
    <w:basedOn w:val="136"/>
    <w:link w:val="4"/>
    <w:qFormat/>
    <w:uiPriority w:val="9"/>
    <w:rPr>
      <w:rFonts w:asciiTheme="majorHAnsi" w:cstheme="majorBidi" w:eastAsiaTheme="majorEastAsia" w:hAnsiTheme="majorHAnsi"/>
      <w:b/>
      <w:bCs/>
      <w:color w:themeColor="accent1" w:val="4F81BD"/>
      <w:sz w:val="26"/>
      <w:szCs w:val="26"/>
      <w14:textFill>
        <w14:solidFill>
          <w14:schemeClr w14:val="accent1"/>
        </w14:solidFill>
      </w14:textFill>
    </w:rPr>
  </w:style>
  <w:style w:customStyle="1" w:styleId="147" w:type="character">
    <w:name w:val="标题 3 字符"/>
    <w:basedOn w:val="136"/>
    <w:link w:val="5"/>
    <w:qFormat/>
    <w:uiPriority w:val="9"/>
    <w:rPr>
      <w:rFonts w:asciiTheme="majorHAnsi" w:cstheme="majorBidi" w:eastAsiaTheme="majorEastAsia" w:hAnsiTheme="majorHAnsi"/>
      <w:b/>
      <w:bCs/>
      <w:color w:themeColor="accent1" w:val="4F81BD"/>
      <w14:textFill>
        <w14:solidFill>
          <w14:schemeClr w14:val="accent1"/>
        </w14:solidFill>
      </w14:textFill>
    </w:rPr>
  </w:style>
  <w:style w:customStyle="1" w:styleId="148" w:type="character">
    <w:name w:val="标题 字符"/>
    <w:basedOn w:val="136"/>
    <w:link w:val="34"/>
    <w:qFormat/>
    <w:uiPriority w:val="10"/>
    <w:rPr>
      <w:rFonts w:asciiTheme="majorHAnsi" w:cstheme="majorBidi" w:eastAsiaTheme="majorEastAsia" w:hAnsiTheme="majorHAnsi"/>
      <w:color w:themeColor="text2" w:themeShade="BF" w:val="17375E"/>
      <w:spacing w:val="5"/>
      <w:kern w:val="28"/>
      <w:sz w:val="52"/>
      <w:szCs w:val="52"/>
    </w:rPr>
  </w:style>
  <w:style w:customStyle="1" w:styleId="149" w:type="character">
    <w:name w:val="副标题 字符"/>
    <w:basedOn w:val="136"/>
    <w:link w:val="27"/>
    <w:qFormat/>
    <w:uiPriority w:val="11"/>
    <w:rPr>
      <w:rFonts w:asciiTheme="majorHAnsi" w:cstheme="majorBidi" w:eastAsiaTheme="majorEastAsia" w:hAnsiTheme="majorHAnsi"/>
      <w:i/>
      <w:iCs/>
      <w:color w:themeColor="accent1" w:val="4F81BD"/>
      <w:spacing w:val="15"/>
      <w:sz w:val="24"/>
      <w:szCs w:val="24"/>
      <w14:textFill>
        <w14:solidFill>
          <w14:schemeClr w14:val="accent1"/>
        </w14:solidFill>
      </w14:textFill>
    </w:rPr>
  </w:style>
  <w:style w:styleId="150" w:type="paragraph">
    <w:name w:val="List Paragraph"/>
    <w:basedOn w:val="1"/>
    <w:qFormat/>
    <w:uiPriority w:val="34"/>
    <w:pPr>
      <w:ind w:left="720"/>
      <w:contextualSpacing/>
    </w:pPr>
  </w:style>
  <w:style w:customStyle="1" w:styleId="151" w:type="character">
    <w:name w:val="正文文本 字符"/>
    <w:basedOn w:val="136"/>
    <w:link w:val="20"/>
    <w:qFormat/>
    <w:uiPriority w:val="99"/>
  </w:style>
  <w:style w:customStyle="1" w:styleId="152" w:type="character">
    <w:name w:val="正文文本 2 字符"/>
    <w:basedOn w:val="136"/>
    <w:link w:val="29"/>
    <w:qFormat/>
    <w:uiPriority w:val="99"/>
  </w:style>
  <w:style w:customStyle="1" w:styleId="153" w:type="character">
    <w:name w:val="正文文本 3 字符"/>
    <w:basedOn w:val="136"/>
    <w:link w:val="18"/>
    <w:qFormat/>
    <w:uiPriority w:val="99"/>
    <w:rPr>
      <w:sz w:val="16"/>
      <w:szCs w:val="16"/>
    </w:rPr>
  </w:style>
  <w:style w:customStyle="1" w:styleId="154" w:type="character">
    <w:name w:val="宏文本 字符"/>
    <w:basedOn w:val="136"/>
    <w:link w:val="2"/>
    <w:qFormat/>
    <w:uiPriority w:val="99"/>
    <w:rPr>
      <w:rFonts w:ascii="Courier" w:hAnsi="Courier"/>
      <w:sz w:val="20"/>
      <w:szCs w:val="20"/>
    </w:rPr>
  </w:style>
  <w:style w:styleId="155" w:type="paragraph">
    <w:name w:val="Quote"/>
    <w:basedOn w:val="1"/>
    <w:next w:val="1"/>
    <w:link w:val="156"/>
    <w:qFormat/>
    <w:uiPriority w:val="29"/>
    <w:rPr>
      <w:i/>
      <w:iCs/>
      <w:color w:themeColor="text1" w:val="000000"/>
      <w14:textFill>
        <w14:solidFill>
          <w14:schemeClr w14:val="tx1"/>
        </w14:solidFill>
      </w14:textFill>
    </w:rPr>
  </w:style>
  <w:style w:customStyle="1" w:styleId="156" w:type="character">
    <w:name w:val="引用 字符"/>
    <w:basedOn w:val="136"/>
    <w:link w:val="155"/>
    <w:qFormat/>
    <w:uiPriority w:val="29"/>
    <w:rPr>
      <w:i/>
      <w:iCs/>
      <w:color w:themeColor="text1" w:val="000000"/>
      <w14:textFill>
        <w14:solidFill>
          <w14:schemeClr w14:val="tx1"/>
        </w14:solidFill>
      </w14:textFill>
    </w:rPr>
  </w:style>
  <w:style w:customStyle="1" w:styleId="157" w:type="character">
    <w:name w:val="标题 4 字符"/>
    <w:basedOn w:val="136"/>
    <w:link w:val="6"/>
    <w:semiHidden/>
    <w:qFormat/>
    <w:uiPriority w:val="9"/>
    <w:rPr>
      <w:rFonts w:asciiTheme="majorHAnsi" w:cstheme="majorBidi" w:eastAsiaTheme="majorEastAsia" w:hAnsiTheme="majorHAnsi"/>
      <w:b/>
      <w:bCs/>
      <w:i/>
      <w:iCs/>
      <w:color w:themeColor="accent1" w:val="4F81BD"/>
      <w14:textFill>
        <w14:solidFill>
          <w14:schemeClr w14:val="accent1"/>
        </w14:solidFill>
      </w14:textFill>
    </w:rPr>
  </w:style>
  <w:style w:customStyle="1" w:styleId="158" w:type="character">
    <w:name w:val="标题 5 字符"/>
    <w:basedOn w:val="136"/>
    <w:link w:val="7"/>
    <w:semiHidden/>
    <w:qFormat/>
    <w:uiPriority w:val="9"/>
    <w:rPr>
      <w:rFonts w:asciiTheme="majorHAnsi" w:cstheme="majorBidi" w:eastAsiaTheme="majorEastAsia" w:hAnsiTheme="majorHAnsi"/>
      <w:color w:themeColor="accent1" w:themeShade="80" w:val="254061"/>
    </w:rPr>
  </w:style>
  <w:style w:customStyle="1" w:styleId="159" w:type="character">
    <w:name w:val="标题 6 字符"/>
    <w:basedOn w:val="136"/>
    <w:link w:val="8"/>
    <w:semiHidden/>
    <w:qFormat/>
    <w:uiPriority w:val="9"/>
    <w:rPr>
      <w:rFonts w:asciiTheme="majorHAnsi" w:cstheme="majorBidi" w:eastAsiaTheme="majorEastAsia" w:hAnsiTheme="majorHAnsi"/>
      <w:i/>
      <w:iCs/>
      <w:color w:themeColor="accent1" w:themeShade="80" w:val="254061"/>
    </w:rPr>
  </w:style>
  <w:style w:customStyle="1" w:styleId="160" w:type="character">
    <w:name w:val="标题 7 字符"/>
    <w:basedOn w:val="136"/>
    <w:link w:val="9"/>
    <w:semiHidden/>
    <w:qFormat/>
    <w:uiPriority w:val="9"/>
    <w:rPr>
      <w:rFonts w:asciiTheme="majorHAnsi" w:cstheme="majorBidi" w:eastAsiaTheme="majorEastAsia" w:hAnsiTheme="majorHAnsi"/>
      <w:i/>
      <w:iCs/>
      <w:color w:themeColor="text1" w:themeTint="BF" w:val="404040"/>
      <w14:textFill>
        <w14:solidFill>
          <w14:schemeClr w14:val="tx1">
            <w14:lumMod w14:val="75000"/>
            <w14:lumOff w14:val="25000"/>
          </w14:schemeClr>
        </w14:solidFill>
      </w14:textFill>
    </w:rPr>
  </w:style>
  <w:style w:customStyle="1" w:styleId="161" w:type="character">
    <w:name w:val="标题 8 字符"/>
    <w:basedOn w:val="136"/>
    <w:link w:val="10"/>
    <w:semiHidden/>
    <w:qFormat/>
    <w:uiPriority w:val="9"/>
    <w:rPr>
      <w:rFonts w:asciiTheme="majorHAnsi" w:cstheme="majorBidi" w:eastAsiaTheme="majorEastAsia" w:hAnsiTheme="majorHAnsi"/>
      <w:color w:themeColor="accent1" w:val="4F81BD"/>
      <w:sz w:val="20"/>
      <w:szCs w:val="20"/>
      <w14:textFill>
        <w14:solidFill>
          <w14:schemeClr w14:val="accent1"/>
        </w14:solidFill>
      </w14:textFill>
    </w:rPr>
  </w:style>
  <w:style w:customStyle="1" w:styleId="162" w:type="character">
    <w:name w:val="标题 9 字符"/>
    <w:basedOn w:val="136"/>
    <w:link w:val="11"/>
    <w:semiHidden/>
    <w:qFormat/>
    <w:uiPriority w:val="9"/>
    <w:rPr>
      <w:rFonts w:asciiTheme="majorHAnsi" w:cstheme="majorBidi" w:eastAsiaTheme="majorEastAsia" w:hAnsiTheme="majorHAnsi"/>
      <w:i/>
      <w:iCs/>
      <w:color w:themeColor="text1" w:themeTint="BF" w:val="404040"/>
      <w:sz w:val="20"/>
      <w:szCs w:val="20"/>
      <w14:textFill>
        <w14:solidFill>
          <w14:schemeClr w14:val="tx1">
            <w14:lumMod w14:val="75000"/>
            <w14:lumOff w14:val="25000"/>
          </w14:schemeClr>
        </w14:solidFill>
      </w14:textFill>
    </w:rPr>
  </w:style>
  <w:style w:styleId="163" w:type="paragraph">
    <w:name w:val="Intense Quote"/>
    <w:basedOn w:val="1"/>
    <w:next w:val="1"/>
    <w:link w:val="164"/>
    <w:qFormat/>
    <w:uiPriority w:val="30"/>
    <w:pPr>
      <w:pBdr>
        <w:bottom w:color="4F81BD" w:space="4" w:sz="4" w:themeColor="accent1" w:val="single"/>
      </w:pBdr>
      <w:spacing w:after="280" w:before="200"/>
      <w:ind w:left="936" w:right="936"/>
    </w:pPr>
    <w:rPr>
      <w:b/>
      <w:bCs/>
      <w:i/>
      <w:iCs/>
      <w:color w:themeColor="accent1" w:val="4F81BD"/>
      <w14:textFill>
        <w14:solidFill>
          <w14:schemeClr w14:val="accent1"/>
        </w14:solidFill>
      </w14:textFill>
    </w:rPr>
  </w:style>
  <w:style w:customStyle="1" w:styleId="164" w:type="character">
    <w:name w:val="明显引用 字符"/>
    <w:basedOn w:val="136"/>
    <w:link w:val="163"/>
    <w:qFormat/>
    <w:uiPriority w:val="30"/>
    <w:rPr>
      <w:b/>
      <w:bCs/>
      <w:i/>
      <w:iCs/>
      <w:color w:themeColor="accent1" w:val="4F81BD"/>
      <w14:textFill>
        <w14:solidFill>
          <w14:schemeClr w14:val="accent1"/>
        </w14:solidFill>
      </w14:textFill>
    </w:rPr>
  </w:style>
  <w:style w:customStyle="1" w:styleId="165" w:type="character">
    <w:name w:val="不明显强调1"/>
    <w:basedOn w:val="136"/>
    <w:qFormat/>
    <w:uiPriority w:val="19"/>
    <w:rPr>
      <w:i/>
      <w:iCs/>
      <w:color w:themeColor="text1" w:themeTint="80" w:val="808080"/>
      <w14:textFill>
        <w14:solidFill>
          <w14:schemeClr w14:val="tx1">
            <w14:lumMod w14:val="50000"/>
            <w14:lumOff w14:val="50000"/>
          </w14:schemeClr>
        </w14:solidFill>
      </w14:textFill>
    </w:rPr>
  </w:style>
  <w:style w:customStyle="1" w:styleId="166" w:type="character">
    <w:name w:val="明显强调1"/>
    <w:basedOn w:val="136"/>
    <w:qFormat/>
    <w:uiPriority w:val="21"/>
    <w:rPr>
      <w:b/>
      <w:bCs/>
      <w:i/>
      <w:iCs/>
      <w:color w:themeColor="accent1" w:val="4F81BD"/>
      <w14:textFill>
        <w14:solidFill>
          <w14:schemeClr w14:val="accent1"/>
        </w14:solidFill>
      </w14:textFill>
    </w:rPr>
  </w:style>
  <w:style w:customStyle="1" w:styleId="167" w:type="character">
    <w:name w:val="不明显参考1"/>
    <w:basedOn w:val="136"/>
    <w:qFormat/>
    <w:uiPriority w:val="31"/>
    <w:rPr>
      <w:smallCaps/>
      <w:color w:themeColor="accent2" w:val="C0504D"/>
      <w:u w:val="single"/>
      <w14:textFill>
        <w14:solidFill>
          <w14:schemeClr w14:val="accent2"/>
        </w14:solidFill>
      </w14:textFill>
    </w:rPr>
  </w:style>
  <w:style w:customStyle="1" w:styleId="168" w:type="character">
    <w:name w:val="明显参考1"/>
    <w:basedOn w:val="136"/>
    <w:qFormat/>
    <w:uiPriority w:val="32"/>
    <w:rPr>
      <w:b/>
      <w:bCs/>
      <w:smallCaps/>
      <w:color w:themeColor="accent2" w:val="C0504D"/>
      <w:spacing w:val="5"/>
      <w:u w:val="single"/>
      <w14:textFill>
        <w14:solidFill>
          <w14:schemeClr w14:val="accent2"/>
        </w14:solidFill>
      </w14:textFill>
    </w:rPr>
  </w:style>
  <w:style w:customStyle="1" w:styleId="169" w:type="character">
    <w:name w:val="书籍标题1"/>
    <w:basedOn w:val="136"/>
    <w:qFormat/>
    <w:uiPriority w:val="33"/>
    <w:rPr>
      <w:b/>
      <w:bCs/>
      <w:smallCaps/>
      <w:spacing w:val="5"/>
    </w:rPr>
  </w:style>
  <w:style w:customStyle="1" w:styleId="170" w:type="paragraph">
    <w:name w:val="TOC 标题1"/>
    <w:basedOn w:val="3"/>
    <w:next w:val="1"/>
    <w:semiHidden/>
    <w:unhideWhenUsed/>
    <w:qFormat/>
    <w:uiPriority w:val="39"/>
    <w:pPr>
      <w:outlineLvl w:val="9"/>
    </w:pPr>
  </w:style>
  <w:style w:customStyle="1" w:styleId="171" w:type="paragraph">
    <w:name w:val="修订1"/>
    <w:hidden/>
    <w:semiHidden/>
    <w:qFormat/>
    <w:uiPriority w:val="99"/>
    <w:rPr>
      <w:rFonts w:asciiTheme="minorHAnsi" w:cstheme="minorBidi" w:eastAsiaTheme="minorEastAsia" w:hAnsiTheme="minorHAnsi"/>
      <w:sz w:val="22"/>
      <w:szCs w:val="22"/>
      <w:lang w:bidi="ar-SA" w:eastAsia="en-US" w:val="en-US"/>
    </w:rPr>
  </w:style>
  <w:style w:customStyle="1" w:styleId="172" w:type="character">
    <w:name w:val="批注文字 字符"/>
    <w:basedOn w:val="136"/>
    <w:link w:val="17"/>
    <w:qFormat/>
    <w:uiPriority w:val="99"/>
    <w:rPr>
      <w:sz w:val="20"/>
      <w:szCs w:val="20"/>
    </w:rPr>
  </w:style>
  <w:style w:customStyle="1" w:styleId="173" w:type="character">
    <w:name w:val="批注主题 字符"/>
    <w:basedOn w:val="172"/>
    <w:link w:val="35"/>
    <w:semiHidden/>
    <w:qFormat/>
    <w:uiPriority w:val="99"/>
    <w:rPr>
      <w:b/>
      <w:bCs/>
      <w:sz w:val="20"/>
      <w:szCs w:val="20"/>
    </w:rPr>
  </w:style>
  <w:style w:customStyle="1" w:styleId="174" w:type="character">
    <w:name w:val="w8qarf"/>
    <w:basedOn w:val="136"/>
    <w:qFormat/>
    <w:uiPriority w:val="0"/>
  </w:style>
  <w:style w:customStyle="1" w:styleId="175" w:type="character">
    <w:name w:val="lrzxr"/>
    <w:basedOn w:val="136"/>
    <w:qFormat/>
    <w:uiPriority w:val="0"/>
  </w:style>
  <w:style w:customStyle="1" w:styleId="176" w:type="character">
    <w:name w:val="HTML 预设格式 字符"/>
    <w:basedOn w:val="136"/>
    <w:link w:val="31"/>
    <w:qFormat/>
    <w:uiPriority w:val="99"/>
    <w:rPr>
      <w:rFonts w:ascii="Courier New" w:cs="Courier New" w:eastAsia="Times New Roman" w:hAnsi="Courier New"/>
      <w:sz w:val="20"/>
      <w:szCs w:val="20"/>
      <w:lang w:eastAsia="zh-CN" w:val="de-DE"/>
    </w:rPr>
  </w:style>
  <w:style w:customStyle="1" w:styleId="177" w:type="character">
    <w:name w:val="y2iqfc"/>
    <w:basedOn w:val="136"/>
    <w:qFormat/>
    <w:uiPriority w:val="0"/>
  </w:style>
  <w:style w:customStyle="1" w:styleId="178" w:type="character">
    <w:name w:val="未处理的提及1"/>
    <w:basedOn w:val="136"/>
    <w:semiHidden/>
    <w:unhideWhenUsed/>
    <w:qFormat/>
    <w:uiPriority w:val="99"/>
    <w:rPr>
      <w:color w:val="605E5C"/>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14</Pages>
  <Words>2096</Words>
  <Characters>11890</Characters>
  <Lines>100</Lines>
  <Paragraphs>28</Paragraphs>
  <TotalTime>309</TotalTime>
  <ScaleCrop>false</ScaleCrop>
  <LinksUpToDate>false</LinksUpToDate>
  <CharactersWithSpaces>13922</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2026-03-16T17:00:42Z</dcterms:created>
  <dcterms:modified xsi:type="dcterms:W3CDTF">2026-03-16T17:00:42Z</dcterms:modified>
</cp:coreProperties>
</file>

<file path=docProps/custom.xml><?xml version="1.0" encoding="utf-8"?>
<Properties xmlns="http://schemas.openxmlformats.org/officeDocument/2006/custom-properties" xmlns:vt="http://schemas.openxmlformats.org/officeDocument/2006/docPropsVTypes"/>
</file>